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23A" w:rsidRDefault="00E3723A" w:rsidP="00412774">
      <w:pPr>
        <w:jc w:val="center"/>
      </w:pPr>
    </w:p>
    <w:p w:rsidR="00412774" w:rsidRDefault="00412774" w:rsidP="00412774">
      <w:pPr>
        <w:jc w:val="center"/>
      </w:pPr>
    </w:p>
    <w:p w:rsidR="00412774" w:rsidRDefault="00412774" w:rsidP="00412774">
      <w:pPr>
        <w:jc w:val="center"/>
      </w:pPr>
    </w:p>
    <w:p w:rsidR="00412774" w:rsidRDefault="00412774" w:rsidP="00412774">
      <w:pPr>
        <w:jc w:val="center"/>
      </w:pPr>
    </w:p>
    <w:p w:rsidR="00412774" w:rsidRDefault="00412774" w:rsidP="00412774">
      <w:pPr>
        <w:jc w:val="center"/>
      </w:pPr>
    </w:p>
    <w:p w:rsidR="00412774" w:rsidRDefault="00412774" w:rsidP="00412774">
      <w:pPr>
        <w:jc w:val="center"/>
      </w:pPr>
    </w:p>
    <w:p w:rsidR="00412774" w:rsidRDefault="00412774" w:rsidP="0041277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Kise Case Studies Three and Four</w:t>
      </w:r>
    </w:p>
    <w:p w:rsidR="00412774" w:rsidRDefault="00412774" w:rsidP="0041277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Shawn Kise BSN, RN</w:t>
      </w:r>
    </w:p>
    <w:p w:rsidR="00412774" w:rsidRDefault="00412774" w:rsidP="0041277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Wright State University</w:t>
      </w:r>
    </w:p>
    <w:p w:rsidR="00412774" w:rsidRDefault="00412774" w:rsidP="0041277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Nursing 7202</w:t>
      </w:r>
    </w:p>
    <w:p w:rsidR="00412774" w:rsidRDefault="00412774">
      <w:pPr>
        <w:rPr>
          <w:rFonts w:ascii="Times New Roman" w:hAnsi="Times New Roman" w:cs="Times New Roman"/>
          <w:sz w:val="24"/>
          <w:szCs w:val="24"/>
        </w:rPr>
      </w:pPr>
      <w:r>
        <w:rPr>
          <w:rFonts w:ascii="Times New Roman" w:hAnsi="Times New Roman" w:cs="Times New Roman"/>
          <w:sz w:val="24"/>
          <w:szCs w:val="24"/>
        </w:rPr>
        <w:br w:type="page"/>
      </w:r>
    </w:p>
    <w:p w:rsidR="00412774" w:rsidRDefault="00412774" w:rsidP="0041277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Kise Cases Studies Three and Fo</w:t>
      </w:r>
      <w:r w:rsidR="009C4965">
        <w:rPr>
          <w:rFonts w:ascii="Times New Roman" w:hAnsi="Times New Roman" w:cs="Times New Roman"/>
          <w:sz w:val="24"/>
          <w:szCs w:val="24"/>
        </w:rPr>
        <w:t>u</w:t>
      </w:r>
      <w:r>
        <w:rPr>
          <w:rFonts w:ascii="Times New Roman" w:hAnsi="Times New Roman" w:cs="Times New Roman"/>
          <w:sz w:val="24"/>
          <w:szCs w:val="24"/>
        </w:rPr>
        <w:t>r</w:t>
      </w:r>
    </w:p>
    <w:p w:rsidR="00412774" w:rsidRDefault="00412774" w:rsidP="00412774">
      <w:pPr>
        <w:spacing w:line="480" w:lineRule="auto"/>
        <w:contextualSpacing/>
        <w:jc w:val="center"/>
        <w:rPr>
          <w:rFonts w:ascii="Times New Roman" w:hAnsi="Times New Roman" w:cs="Times New Roman"/>
          <w:sz w:val="24"/>
          <w:szCs w:val="24"/>
        </w:rPr>
      </w:pPr>
      <w:r w:rsidRPr="00412774">
        <w:rPr>
          <w:rFonts w:ascii="Times New Roman" w:hAnsi="Times New Roman" w:cs="Times New Roman"/>
          <w:b/>
          <w:sz w:val="24"/>
          <w:szCs w:val="24"/>
        </w:rPr>
        <w:t>Case Study Three</w:t>
      </w:r>
    </w:p>
    <w:p w:rsidR="00412774" w:rsidRDefault="00412774" w:rsidP="00412774">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1.  Which of the following processes can produce postoperative hypotension?  Explain your rationale.  Bold the correct answer.</w:t>
      </w:r>
    </w:p>
    <w:p w:rsidR="00412774" w:rsidRDefault="00412774" w:rsidP="0041277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  Hypovolemia secondary to blood or fluid loss</w:t>
      </w:r>
    </w:p>
    <w:p w:rsidR="00412774" w:rsidRDefault="00412774" w:rsidP="0041277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B.  Sepsis</w:t>
      </w:r>
    </w:p>
    <w:p w:rsidR="00412774" w:rsidRDefault="00412774" w:rsidP="0041277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  Adrenal insufficiency</w:t>
      </w:r>
    </w:p>
    <w:p w:rsidR="00412774" w:rsidRDefault="00412774" w:rsidP="0041277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  Perioperative myocardial infarction</w:t>
      </w:r>
    </w:p>
    <w:p w:rsidR="00412774" w:rsidRDefault="00412774" w:rsidP="00412774">
      <w:pPr>
        <w:spacing w:line="240" w:lineRule="auto"/>
        <w:contextualSpacing/>
        <w:rPr>
          <w:rFonts w:ascii="Times New Roman" w:hAnsi="Times New Roman" w:cs="Times New Roman"/>
          <w:b/>
          <w:sz w:val="24"/>
          <w:szCs w:val="24"/>
        </w:rPr>
      </w:pPr>
      <w:r w:rsidRPr="00412774">
        <w:rPr>
          <w:rFonts w:ascii="Times New Roman" w:hAnsi="Times New Roman" w:cs="Times New Roman"/>
          <w:b/>
          <w:sz w:val="24"/>
          <w:szCs w:val="24"/>
          <w:highlight w:val="yellow"/>
        </w:rPr>
        <w:t>E.  All of the above</w:t>
      </w:r>
    </w:p>
    <w:p w:rsidR="00412774" w:rsidRDefault="00412774" w:rsidP="00412774">
      <w:pPr>
        <w:spacing w:line="240" w:lineRule="auto"/>
        <w:contextualSpacing/>
        <w:rPr>
          <w:rFonts w:ascii="Times New Roman" w:hAnsi="Times New Roman" w:cs="Times New Roman"/>
          <w:b/>
          <w:sz w:val="24"/>
          <w:szCs w:val="24"/>
        </w:rPr>
      </w:pPr>
    </w:p>
    <w:p w:rsidR="00E3165D" w:rsidRDefault="00412774" w:rsidP="0041277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All of the above answers to the question are correct.</w:t>
      </w:r>
      <w:r w:rsidR="00F720FA">
        <w:rPr>
          <w:rFonts w:ascii="Times New Roman" w:hAnsi="Times New Roman" w:cs="Times New Roman"/>
          <w:sz w:val="24"/>
          <w:szCs w:val="24"/>
        </w:rPr>
        <w:t xml:space="preserve">  There are many causes of postoperative hypotension and blood loss due to hemorrhage is the most common complication.</w:t>
      </w:r>
      <w:r w:rsidR="00564AD9">
        <w:rPr>
          <w:rFonts w:ascii="Times New Roman" w:hAnsi="Times New Roman" w:cs="Times New Roman"/>
          <w:sz w:val="24"/>
          <w:szCs w:val="24"/>
        </w:rPr>
        <w:t xml:space="preserve">  Once a patient starts showing physical signs of hemorrhage they have lost at least 30% or approximately 1,500 mL other blood volume.  These patients should be followed by monitoring of their vital signs, urin</w:t>
      </w:r>
      <w:r w:rsidR="00003E9B">
        <w:rPr>
          <w:rFonts w:ascii="Times New Roman" w:hAnsi="Times New Roman" w:cs="Times New Roman"/>
          <w:sz w:val="24"/>
          <w:szCs w:val="24"/>
        </w:rPr>
        <w:t xml:space="preserve">e output, and serial </w:t>
      </w:r>
      <w:proofErr w:type="spellStart"/>
      <w:r w:rsidR="00003E9B">
        <w:rPr>
          <w:rFonts w:ascii="Times New Roman" w:hAnsi="Times New Roman" w:cs="Times New Roman"/>
          <w:sz w:val="24"/>
          <w:szCs w:val="24"/>
        </w:rPr>
        <w:t>hemoglobin</w:t>
      </w:r>
      <w:r w:rsidR="00564AD9">
        <w:rPr>
          <w:rFonts w:ascii="Times New Roman" w:hAnsi="Times New Roman" w:cs="Times New Roman"/>
          <w:sz w:val="24"/>
          <w:szCs w:val="24"/>
        </w:rPr>
        <w:t>s</w:t>
      </w:r>
      <w:proofErr w:type="spellEnd"/>
      <w:r w:rsidR="00564AD9">
        <w:rPr>
          <w:rFonts w:ascii="Times New Roman" w:hAnsi="Times New Roman" w:cs="Times New Roman"/>
          <w:sz w:val="24"/>
          <w:szCs w:val="24"/>
        </w:rPr>
        <w:t xml:space="preserve"> to follow the progression of the bleeding.  It may be necessary to take these patients back to surgery to find the source and stop the area of bleeding.  External bleeding sites generally can be treated with simple pressure or ligation of the bleeding site itself.  </w:t>
      </w:r>
      <w:proofErr w:type="gramStart"/>
      <w:r w:rsidR="00566E39">
        <w:rPr>
          <w:rFonts w:ascii="Times New Roman" w:hAnsi="Times New Roman" w:cs="Times New Roman"/>
          <w:sz w:val="24"/>
          <w:szCs w:val="24"/>
        </w:rPr>
        <w:t xml:space="preserve">Large amounts of fluid loss during surgery with under resuscitation of fluid repletion </w:t>
      </w:r>
      <w:r w:rsidR="00003E9B">
        <w:rPr>
          <w:rFonts w:ascii="Times New Roman" w:hAnsi="Times New Roman" w:cs="Times New Roman"/>
          <w:sz w:val="24"/>
          <w:szCs w:val="24"/>
        </w:rPr>
        <w:t>is</w:t>
      </w:r>
      <w:proofErr w:type="gramEnd"/>
      <w:r w:rsidR="00564AD9">
        <w:rPr>
          <w:rFonts w:ascii="Times New Roman" w:hAnsi="Times New Roman" w:cs="Times New Roman"/>
          <w:sz w:val="24"/>
          <w:szCs w:val="24"/>
        </w:rPr>
        <w:t xml:space="preserve"> another common cause of postop hyp</w:t>
      </w:r>
      <w:r w:rsidR="008318A9">
        <w:rPr>
          <w:rFonts w:ascii="Times New Roman" w:hAnsi="Times New Roman" w:cs="Times New Roman"/>
          <w:sz w:val="24"/>
          <w:szCs w:val="24"/>
        </w:rPr>
        <w:t>o</w:t>
      </w:r>
      <w:r w:rsidR="00564AD9">
        <w:rPr>
          <w:rFonts w:ascii="Times New Roman" w:hAnsi="Times New Roman" w:cs="Times New Roman"/>
          <w:sz w:val="24"/>
          <w:szCs w:val="24"/>
        </w:rPr>
        <w:t>tension.  These patients generally require large amounts of fluid resuscitation</w:t>
      </w:r>
      <w:r w:rsidR="00003E9B">
        <w:rPr>
          <w:rFonts w:ascii="Times New Roman" w:hAnsi="Times New Roman" w:cs="Times New Roman"/>
          <w:sz w:val="24"/>
          <w:szCs w:val="24"/>
        </w:rPr>
        <w:t>,</w:t>
      </w:r>
      <w:r w:rsidR="008318A9">
        <w:rPr>
          <w:rFonts w:ascii="Times New Roman" w:hAnsi="Times New Roman" w:cs="Times New Roman"/>
          <w:sz w:val="24"/>
          <w:szCs w:val="24"/>
        </w:rPr>
        <w:t xml:space="preserve"> larger than the amount lost during</w:t>
      </w:r>
      <w:r w:rsidR="00564AD9">
        <w:rPr>
          <w:rFonts w:ascii="Times New Roman" w:hAnsi="Times New Roman" w:cs="Times New Roman"/>
          <w:sz w:val="24"/>
          <w:szCs w:val="24"/>
        </w:rPr>
        <w:t xml:space="preserve"> surgery</w:t>
      </w:r>
      <w:r w:rsidR="00E3165D">
        <w:rPr>
          <w:rFonts w:ascii="Times New Roman" w:hAnsi="Times New Roman" w:cs="Times New Roman"/>
          <w:sz w:val="24"/>
          <w:szCs w:val="24"/>
        </w:rPr>
        <w:t xml:space="preserve">.  They should be followed by vigilant vital signs and urinary output to monitor hydration (Kim &amp; </w:t>
      </w:r>
      <w:proofErr w:type="spellStart"/>
      <w:r w:rsidR="00E3165D">
        <w:rPr>
          <w:rFonts w:ascii="Times New Roman" w:hAnsi="Times New Roman" w:cs="Times New Roman"/>
          <w:sz w:val="24"/>
          <w:szCs w:val="24"/>
        </w:rPr>
        <w:t>Maxhimer</w:t>
      </w:r>
      <w:proofErr w:type="spellEnd"/>
      <w:r w:rsidR="00E3165D">
        <w:rPr>
          <w:rFonts w:ascii="Times New Roman" w:hAnsi="Times New Roman" w:cs="Times New Roman"/>
          <w:sz w:val="24"/>
          <w:szCs w:val="24"/>
        </w:rPr>
        <w:t>, 2008).</w:t>
      </w:r>
    </w:p>
    <w:p w:rsidR="009A07CF" w:rsidRDefault="00E3165D" w:rsidP="0041277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Infection with the possibility of sepsis is always a risk with any type of surgical procedure.  In this case the patient has had a second surgery in a short period of time with a known </w:t>
      </w:r>
      <w:r w:rsidR="00CD6E85">
        <w:rPr>
          <w:rFonts w:ascii="Times New Roman" w:hAnsi="Times New Roman" w:cs="Times New Roman"/>
          <w:sz w:val="24"/>
          <w:szCs w:val="24"/>
        </w:rPr>
        <w:t xml:space="preserve">intra-abdominal </w:t>
      </w:r>
      <w:r>
        <w:rPr>
          <w:rFonts w:ascii="Times New Roman" w:hAnsi="Times New Roman" w:cs="Times New Roman"/>
          <w:sz w:val="24"/>
          <w:szCs w:val="24"/>
        </w:rPr>
        <w:t>abscess and infection from the first surgery.  The second surgery was an emergent exploratory laparotomy</w:t>
      </w:r>
      <w:r w:rsidR="00141BBE">
        <w:rPr>
          <w:rFonts w:ascii="Times New Roman" w:hAnsi="Times New Roman" w:cs="Times New Roman"/>
          <w:sz w:val="24"/>
          <w:szCs w:val="24"/>
        </w:rPr>
        <w:t xml:space="preserve"> which </w:t>
      </w:r>
      <w:r>
        <w:rPr>
          <w:rFonts w:ascii="Times New Roman" w:hAnsi="Times New Roman" w:cs="Times New Roman"/>
          <w:sz w:val="24"/>
          <w:szCs w:val="24"/>
        </w:rPr>
        <w:t>also increases the risk for sepsis.</w:t>
      </w:r>
      <w:r w:rsidR="00141BBE">
        <w:rPr>
          <w:rFonts w:ascii="Times New Roman" w:hAnsi="Times New Roman" w:cs="Times New Roman"/>
          <w:sz w:val="24"/>
          <w:szCs w:val="24"/>
        </w:rPr>
        <w:t xml:space="preserve">  Sepsis is the most </w:t>
      </w:r>
      <w:r w:rsidR="00141BBE">
        <w:rPr>
          <w:rFonts w:ascii="Times New Roman" w:hAnsi="Times New Roman" w:cs="Times New Roman"/>
          <w:sz w:val="24"/>
          <w:szCs w:val="24"/>
        </w:rPr>
        <w:lastRenderedPageBreak/>
        <w:t>common cause for</w:t>
      </w:r>
      <w:r w:rsidR="002E5B45">
        <w:rPr>
          <w:rFonts w:ascii="Times New Roman" w:hAnsi="Times New Roman" w:cs="Times New Roman"/>
          <w:sz w:val="24"/>
          <w:szCs w:val="24"/>
        </w:rPr>
        <w:t xml:space="preserve"> distributive </w:t>
      </w:r>
      <w:r w:rsidR="00141BBE">
        <w:rPr>
          <w:rFonts w:ascii="Times New Roman" w:hAnsi="Times New Roman" w:cs="Times New Roman"/>
          <w:sz w:val="24"/>
          <w:szCs w:val="24"/>
        </w:rPr>
        <w:t>shock.  Arterial vasodilatation is the key hemodynamic characteristic of sepsis that is created by decrease in total vascular resistance.  Hypotension in these patients results from both hypovolemia and inadequate vasodilatation (Landry &amp; Oliver, 2001).</w:t>
      </w:r>
      <w:r w:rsidR="002E5B45">
        <w:rPr>
          <w:rFonts w:ascii="Times New Roman" w:hAnsi="Times New Roman" w:cs="Times New Roman"/>
          <w:sz w:val="24"/>
          <w:szCs w:val="24"/>
        </w:rPr>
        <w:t xml:space="preserve">  Sepsis induced hypotension </w:t>
      </w:r>
      <w:r w:rsidR="00592738">
        <w:rPr>
          <w:rFonts w:ascii="Times New Roman" w:hAnsi="Times New Roman" w:cs="Times New Roman"/>
          <w:sz w:val="24"/>
          <w:szCs w:val="24"/>
        </w:rPr>
        <w:t>that persist</w:t>
      </w:r>
      <w:r w:rsidR="00003E9B">
        <w:rPr>
          <w:rFonts w:ascii="Times New Roman" w:hAnsi="Times New Roman" w:cs="Times New Roman"/>
          <w:sz w:val="24"/>
          <w:szCs w:val="24"/>
        </w:rPr>
        <w:t>s</w:t>
      </w:r>
      <w:r w:rsidR="00592738">
        <w:rPr>
          <w:rFonts w:ascii="Times New Roman" w:hAnsi="Times New Roman" w:cs="Times New Roman"/>
          <w:sz w:val="24"/>
          <w:szCs w:val="24"/>
        </w:rPr>
        <w:t xml:space="preserve"> after initial fluid resuscitation efforts and/or patients that have a serum lactate concentration </w:t>
      </w:r>
      <w:proofErr w:type="gramStart"/>
      <w:r w:rsidR="00592738">
        <w:rPr>
          <w:rFonts w:ascii="Times New Roman" w:hAnsi="Times New Roman" w:cs="Times New Roman"/>
          <w:sz w:val="24"/>
          <w:szCs w:val="24"/>
        </w:rPr>
        <w:t xml:space="preserve">of greater than 4 </w:t>
      </w:r>
      <w:proofErr w:type="spellStart"/>
      <w:r w:rsidR="00592738">
        <w:rPr>
          <w:rFonts w:ascii="Times New Roman" w:hAnsi="Times New Roman" w:cs="Times New Roman"/>
          <w:sz w:val="24"/>
          <w:szCs w:val="24"/>
        </w:rPr>
        <w:t>mmol</w:t>
      </w:r>
      <w:proofErr w:type="spellEnd"/>
      <w:r w:rsidR="00592738">
        <w:rPr>
          <w:rFonts w:ascii="Times New Roman" w:hAnsi="Times New Roman" w:cs="Times New Roman"/>
          <w:sz w:val="24"/>
          <w:szCs w:val="24"/>
        </w:rPr>
        <w:t>/L</w:t>
      </w:r>
      <w:proofErr w:type="gramEnd"/>
      <w:r w:rsidR="00592738">
        <w:rPr>
          <w:rFonts w:ascii="Times New Roman" w:hAnsi="Times New Roman" w:cs="Times New Roman"/>
          <w:sz w:val="24"/>
          <w:szCs w:val="24"/>
        </w:rPr>
        <w:t xml:space="preserve"> </w:t>
      </w:r>
      <w:r w:rsidR="002E5B45">
        <w:rPr>
          <w:rFonts w:ascii="Times New Roman" w:hAnsi="Times New Roman" w:cs="Times New Roman"/>
          <w:sz w:val="24"/>
          <w:szCs w:val="24"/>
        </w:rPr>
        <w:t>should be considered</w:t>
      </w:r>
      <w:r w:rsidR="00592738">
        <w:rPr>
          <w:rFonts w:ascii="Times New Roman" w:hAnsi="Times New Roman" w:cs="Times New Roman"/>
          <w:sz w:val="24"/>
          <w:szCs w:val="24"/>
        </w:rPr>
        <w:t xml:space="preserve"> as severe sepsis</w:t>
      </w:r>
      <w:r w:rsidR="002E5B45">
        <w:rPr>
          <w:rFonts w:ascii="Times New Roman" w:hAnsi="Times New Roman" w:cs="Times New Roman"/>
          <w:sz w:val="24"/>
          <w:szCs w:val="24"/>
        </w:rPr>
        <w:t>.</w:t>
      </w:r>
      <w:r w:rsidR="00592738">
        <w:rPr>
          <w:rFonts w:ascii="Times New Roman" w:hAnsi="Times New Roman" w:cs="Times New Roman"/>
          <w:sz w:val="24"/>
          <w:szCs w:val="24"/>
        </w:rPr>
        <w:t xml:space="preserve">  Prompt recognition and treatment of these patients </w:t>
      </w:r>
      <w:r w:rsidR="00003E9B">
        <w:rPr>
          <w:rFonts w:ascii="Times New Roman" w:hAnsi="Times New Roman" w:cs="Times New Roman"/>
          <w:sz w:val="24"/>
          <w:szCs w:val="24"/>
        </w:rPr>
        <w:t>is</w:t>
      </w:r>
      <w:r w:rsidR="00592738">
        <w:rPr>
          <w:rFonts w:ascii="Times New Roman" w:hAnsi="Times New Roman" w:cs="Times New Roman"/>
          <w:sz w:val="24"/>
          <w:szCs w:val="24"/>
        </w:rPr>
        <w:t xml:space="preserve"> necessary to obtain the most optimal outcomes.  Early goal directed therapies are aimed at maintaining a central venous pressure between </w:t>
      </w:r>
      <w:r w:rsidR="00003E9B">
        <w:rPr>
          <w:rFonts w:ascii="Times New Roman" w:hAnsi="Times New Roman" w:cs="Times New Roman"/>
          <w:sz w:val="24"/>
          <w:szCs w:val="24"/>
        </w:rPr>
        <w:t>8 – 12 mm H</w:t>
      </w:r>
      <w:r w:rsidR="00592738">
        <w:rPr>
          <w:rFonts w:ascii="Times New Roman" w:hAnsi="Times New Roman" w:cs="Times New Roman"/>
          <w:sz w:val="24"/>
          <w:szCs w:val="24"/>
        </w:rPr>
        <w:t>g, mean arterial pressure</w:t>
      </w:r>
      <w:r w:rsidR="00003E9B">
        <w:rPr>
          <w:rFonts w:ascii="Times New Roman" w:hAnsi="Times New Roman" w:cs="Times New Roman"/>
          <w:sz w:val="24"/>
          <w:szCs w:val="24"/>
        </w:rPr>
        <w:t xml:space="preserve"> greater than or equal to 65 mm H</w:t>
      </w:r>
      <w:r w:rsidR="00592738">
        <w:rPr>
          <w:rFonts w:ascii="Times New Roman" w:hAnsi="Times New Roman" w:cs="Times New Roman"/>
          <w:sz w:val="24"/>
          <w:szCs w:val="24"/>
        </w:rPr>
        <w:t>g, urine output of greater than or equal to 0.5 mg/kg/hr, and maintaining a superior vena cava oxygenation saturation of 70% or a mixed venous oxygen saturation of 65%</w:t>
      </w:r>
      <w:r w:rsidR="00D37BB3">
        <w:rPr>
          <w:rFonts w:ascii="Times New Roman" w:hAnsi="Times New Roman" w:cs="Times New Roman"/>
          <w:sz w:val="24"/>
          <w:szCs w:val="24"/>
        </w:rPr>
        <w:t xml:space="preserve">.  Targeting normalization of serum lactate levels in resuscitation efforts is very important as elevated serum lactate levels are a marker for tissue hypoperfusion </w:t>
      </w:r>
      <w:r w:rsidR="00592738">
        <w:rPr>
          <w:rFonts w:ascii="Times New Roman" w:hAnsi="Times New Roman" w:cs="Times New Roman"/>
          <w:sz w:val="24"/>
          <w:szCs w:val="24"/>
        </w:rPr>
        <w:t>(</w:t>
      </w:r>
      <w:r w:rsidR="009A07CF">
        <w:rPr>
          <w:rFonts w:ascii="Times New Roman" w:hAnsi="Times New Roman" w:cs="Times New Roman"/>
          <w:sz w:val="24"/>
          <w:szCs w:val="24"/>
        </w:rPr>
        <w:t>Dillinger et al., 2013).  Further treatment guidelines for the management of</w:t>
      </w:r>
      <w:r w:rsidR="00CD6E85">
        <w:rPr>
          <w:rFonts w:ascii="Times New Roman" w:hAnsi="Times New Roman" w:cs="Times New Roman"/>
          <w:sz w:val="24"/>
          <w:szCs w:val="24"/>
        </w:rPr>
        <w:t xml:space="preserve"> severe sepsis </w:t>
      </w:r>
      <w:r w:rsidR="009A07CF">
        <w:rPr>
          <w:rFonts w:ascii="Times New Roman" w:hAnsi="Times New Roman" w:cs="Times New Roman"/>
          <w:sz w:val="24"/>
          <w:szCs w:val="24"/>
        </w:rPr>
        <w:t>can be found in the recently updated surviving sepsis campaign.</w:t>
      </w:r>
    </w:p>
    <w:p w:rsidR="00B24FF0" w:rsidRDefault="009A07CF" w:rsidP="0041277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2B3B5E">
        <w:rPr>
          <w:rFonts w:ascii="Times New Roman" w:hAnsi="Times New Roman" w:cs="Times New Roman"/>
          <w:sz w:val="24"/>
          <w:szCs w:val="24"/>
        </w:rPr>
        <w:t xml:space="preserve">Primary adrenal insufficiency can be </w:t>
      </w:r>
      <w:r w:rsidR="00003E9B">
        <w:rPr>
          <w:rFonts w:ascii="Times New Roman" w:hAnsi="Times New Roman" w:cs="Times New Roman"/>
          <w:sz w:val="24"/>
          <w:szCs w:val="24"/>
        </w:rPr>
        <w:t xml:space="preserve">a </w:t>
      </w:r>
      <w:r w:rsidR="002B3B5E">
        <w:rPr>
          <w:rFonts w:ascii="Times New Roman" w:hAnsi="Times New Roman" w:cs="Times New Roman"/>
          <w:sz w:val="24"/>
          <w:szCs w:val="24"/>
        </w:rPr>
        <w:t xml:space="preserve">cause </w:t>
      </w:r>
      <w:r w:rsidR="00003E9B">
        <w:rPr>
          <w:rFonts w:ascii="Times New Roman" w:hAnsi="Times New Roman" w:cs="Times New Roman"/>
          <w:sz w:val="24"/>
          <w:szCs w:val="24"/>
        </w:rPr>
        <w:t>of</w:t>
      </w:r>
      <w:r w:rsidR="002B3B5E">
        <w:rPr>
          <w:rFonts w:ascii="Times New Roman" w:hAnsi="Times New Roman" w:cs="Times New Roman"/>
          <w:sz w:val="24"/>
          <w:szCs w:val="24"/>
        </w:rPr>
        <w:t xml:space="preserve"> postoperative hypotension.  Patients diagnosed with primary adrenal insufficiency before undergoing surgery are at higher risk for developing complications due to the high stress environment of surgery</w:t>
      </w:r>
      <w:r w:rsidR="00003E9B">
        <w:rPr>
          <w:rFonts w:ascii="Times New Roman" w:hAnsi="Times New Roman" w:cs="Times New Roman"/>
          <w:sz w:val="24"/>
          <w:szCs w:val="24"/>
        </w:rPr>
        <w:t>.</w:t>
      </w:r>
      <w:r w:rsidR="002B3B5E">
        <w:rPr>
          <w:rFonts w:ascii="Times New Roman" w:hAnsi="Times New Roman" w:cs="Times New Roman"/>
          <w:sz w:val="24"/>
          <w:szCs w:val="24"/>
        </w:rPr>
        <w:t xml:space="preserve"> </w:t>
      </w:r>
      <w:r w:rsidR="00003E9B">
        <w:rPr>
          <w:rFonts w:ascii="Times New Roman" w:hAnsi="Times New Roman" w:cs="Times New Roman"/>
          <w:sz w:val="24"/>
          <w:szCs w:val="24"/>
        </w:rPr>
        <w:t>These patients</w:t>
      </w:r>
      <w:r w:rsidR="002B3B5E">
        <w:rPr>
          <w:rFonts w:ascii="Times New Roman" w:hAnsi="Times New Roman" w:cs="Times New Roman"/>
          <w:sz w:val="24"/>
          <w:szCs w:val="24"/>
        </w:rPr>
        <w:t xml:space="preserve"> require additional glucocorticoid doses during surgery or medical illness.  Primary adrenal insufficiency can also be developed from complicated or expensive surgeries.  Primary adrenal insufficiency can also be a result </w:t>
      </w:r>
      <w:r w:rsidR="00003E9B">
        <w:rPr>
          <w:rFonts w:ascii="Times New Roman" w:hAnsi="Times New Roman" w:cs="Times New Roman"/>
          <w:sz w:val="24"/>
          <w:szCs w:val="24"/>
        </w:rPr>
        <w:t>of</w:t>
      </w:r>
      <w:r w:rsidR="002B3B5E">
        <w:rPr>
          <w:rFonts w:ascii="Times New Roman" w:hAnsi="Times New Roman" w:cs="Times New Roman"/>
          <w:sz w:val="24"/>
          <w:szCs w:val="24"/>
        </w:rPr>
        <w:t xml:space="preserve"> infection, </w:t>
      </w:r>
      <w:r w:rsidR="00B24FF0">
        <w:rPr>
          <w:rFonts w:ascii="Times New Roman" w:hAnsi="Times New Roman" w:cs="Times New Roman"/>
          <w:sz w:val="24"/>
          <w:szCs w:val="24"/>
        </w:rPr>
        <w:t xml:space="preserve">autoimmune disorder, </w:t>
      </w:r>
      <w:r w:rsidR="002B3B5E">
        <w:rPr>
          <w:rFonts w:ascii="Times New Roman" w:hAnsi="Times New Roman" w:cs="Times New Roman"/>
          <w:sz w:val="24"/>
          <w:szCs w:val="24"/>
        </w:rPr>
        <w:t xml:space="preserve">genetic disorders, bilateral adrenal hemorrhage, and metastasis (Jung &amp; </w:t>
      </w:r>
      <w:proofErr w:type="spellStart"/>
      <w:r w:rsidR="002B3B5E">
        <w:rPr>
          <w:rFonts w:ascii="Times New Roman" w:hAnsi="Times New Roman" w:cs="Times New Roman"/>
          <w:sz w:val="24"/>
          <w:szCs w:val="24"/>
        </w:rPr>
        <w:t>Inder</w:t>
      </w:r>
      <w:proofErr w:type="spellEnd"/>
      <w:r w:rsidR="002B3B5E">
        <w:rPr>
          <w:rFonts w:ascii="Times New Roman" w:hAnsi="Times New Roman" w:cs="Times New Roman"/>
          <w:sz w:val="24"/>
          <w:szCs w:val="24"/>
        </w:rPr>
        <w:t xml:space="preserve">, 2008). </w:t>
      </w:r>
      <w:r w:rsidR="00B24FF0">
        <w:rPr>
          <w:rFonts w:ascii="Times New Roman" w:hAnsi="Times New Roman" w:cs="Times New Roman"/>
          <w:sz w:val="24"/>
          <w:szCs w:val="24"/>
        </w:rPr>
        <w:t xml:space="preserve"> Blood pressure is generally low in patients with adrenal insufficiency and is also commonly associated with postural dizziness or syncope.  Volume depletion resulting from aldosterone deficiency is responsible for the</w:t>
      </w:r>
      <w:r w:rsidR="00003E9B">
        <w:rPr>
          <w:rFonts w:ascii="Times New Roman" w:hAnsi="Times New Roman" w:cs="Times New Roman"/>
          <w:sz w:val="24"/>
          <w:szCs w:val="24"/>
        </w:rPr>
        <w:t>se</w:t>
      </w:r>
      <w:r w:rsidR="00B24FF0">
        <w:rPr>
          <w:rFonts w:ascii="Times New Roman" w:hAnsi="Times New Roman" w:cs="Times New Roman"/>
          <w:sz w:val="24"/>
          <w:szCs w:val="24"/>
        </w:rPr>
        <w:t xml:space="preserve"> symptoms.  If </w:t>
      </w:r>
      <w:r w:rsidR="00B24FF0">
        <w:rPr>
          <w:rFonts w:ascii="Times New Roman" w:hAnsi="Times New Roman" w:cs="Times New Roman"/>
          <w:sz w:val="24"/>
          <w:szCs w:val="24"/>
        </w:rPr>
        <w:lastRenderedPageBreak/>
        <w:t xml:space="preserve">adrenal insufficiency is suspected </w:t>
      </w:r>
      <w:r w:rsidR="00003E9B">
        <w:rPr>
          <w:rFonts w:ascii="Times New Roman" w:hAnsi="Times New Roman" w:cs="Times New Roman"/>
          <w:sz w:val="24"/>
          <w:szCs w:val="24"/>
        </w:rPr>
        <w:t>due to a</w:t>
      </w:r>
      <w:r w:rsidR="00B24FF0">
        <w:rPr>
          <w:rFonts w:ascii="Times New Roman" w:hAnsi="Times New Roman" w:cs="Times New Roman"/>
          <w:sz w:val="24"/>
          <w:szCs w:val="24"/>
        </w:rPr>
        <w:t xml:space="preserve"> patient’s low blood pressure</w:t>
      </w:r>
      <w:r w:rsidR="00003E9B">
        <w:rPr>
          <w:rFonts w:ascii="Times New Roman" w:hAnsi="Times New Roman" w:cs="Times New Roman"/>
          <w:sz w:val="24"/>
          <w:szCs w:val="24"/>
        </w:rPr>
        <w:t xml:space="preserve"> without an identifiable cause, then</w:t>
      </w:r>
      <w:r w:rsidR="00B24FF0">
        <w:rPr>
          <w:rFonts w:ascii="Times New Roman" w:hAnsi="Times New Roman" w:cs="Times New Roman"/>
          <w:sz w:val="24"/>
          <w:szCs w:val="24"/>
        </w:rPr>
        <w:t xml:space="preserve"> a Cortrosyn stimulation test</w:t>
      </w:r>
      <w:r w:rsidR="00D5511C">
        <w:rPr>
          <w:rFonts w:ascii="Times New Roman" w:hAnsi="Times New Roman" w:cs="Times New Roman"/>
          <w:sz w:val="24"/>
          <w:szCs w:val="24"/>
        </w:rPr>
        <w:t xml:space="preserve"> may be administered </w:t>
      </w:r>
      <w:r w:rsidR="00B24FF0">
        <w:rPr>
          <w:rFonts w:ascii="Times New Roman" w:hAnsi="Times New Roman" w:cs="Times New Roman"/>
          <w:sz w:val="24"/>
          <w:szCs w:val="24"/>
        </w:rPr>
        <w:t>(Neiman, 2013</w:t>
      </w:r>
      <w:r w:rsidR="00D5511C">
        <w:rPr>
          <w:rFonts w:ascii="Times New Roman" w:hAnsi="Times New Roman" w:cs="Times New Roman"/>
          <w:sz w:val="24"/>
          <w:szCs w:val="24"/>
        </w:rPr>
        <w:t>a</w:t>
      </w:r>
      <w:r w:rsidR="00B24FF0">
        <w:rPr>
          <w:rFonts w:ascii="Times New Roman" w:hAnsi="Times New Roman" w:cs="Times New Roman"/>
          <w:sz w:val="24"/>
          <w:szCs w:val="24"/>
        </w:rPr>
        <w:t>).  The Cortrosyn stimulation test will be discussed in more depth in the following question.</w:t>
      </w:r>
    </w:p>
    <w:p w:rsidR="00412774" w:rsidRDefault="00B24FF0" w:rsidP="0041277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37BB3">
        <w:rPr>
          <w:rFonts w:ascii="Times New Roman" w:hAnsi="Times New Roman" w:cs="Times New Roman"/>
          <w:sz w:val="24"/>
          <w:szCs w:val="24"/>
        </w:rPr>
        <w:t>Perioperative myocardial infarction is also a complication from surgery that can cause postoperative hypotension.  Other cardiac complications including cardiac death, heart failure, or ventricular tachycardia may also be seen as a complication postoperatively.</w:t>
      </w:r>
      <w:r w:rsidR="002A5615">
        <w:rPr>
          <w:rFonts w:ascii="Times New Roman" w:hAnsi="Times New Roman" w:cs="Times New Roman"/>
          <w:sz w:val="24"/>
          <w:szCs w:val="24"/>
        </w:rPr>
        <w:t xml:space="preserve">  Perioperative myocardial infarction is the most common of these major cardiac complications from noncardiac surgery.  In the POISE trial, perioperative MI was defined by one or more the following findings: ischemic symptoms, electrocardiogram changes in two consecutive leads, coronary artery intervention, or evidence of myocardial infarction on cardiac imaging or at the time of autopsy.  Patients that are considered moderate to high risk should be evaluated before surgery with a cardiac risk assessment tool</w:t>
      </w:r>
      <w:r w:rsidR="00CD6E85">
        <w:rPr>
          <w:rFonts w:ascii="Times New Roman" w:hAnsi="Times New Roman" w:cs="Times New Roman"/>
          <w:sz w:val="24"/>
          <w:szCs w:val="24"/>
        </w:rPr>
        <w:t xml:space="preserve"> and the risks ver</w:t>
      </w:r>
      <w:r w:rsidR="00003E9B">
        <w:rPr>
          <w:rFonts w:ascii="Times New Roman" w:hAnsi="Times New Roman" w:cs="Times New Roman"/>
          <w:sz w:val="24"/>
          <w:szCs w:val="24"/>
        </w:rPr>
        <w:t>sus</w:t>
      </w:r>
      <w:r w:rsidR="00CD6E85">
        <w:rPr>
          <w:rFonts w:ascii="Times New Roman" w:hAnsi="Times New Roman" w:cs="Times New Roman"/>
          <w:sz w:val="24"/>
          <w:szCs w:val="24"/>
        </w:rPr>
        <w:t xml:space="preserve"> benefits of noncardiac surgery should be heavily weighed (</w:t>
      </w:r>
      <w:proofErr w:type="spellStart"/>
      <w:r w:rsidR="00CD6E85">
        <w:rPr>
          <w:rFonts w:ascii="Times New Roman" w:hAnsi="Times New Roman" w:cs="Times New Roman"/>
          <w:sz w:val="24"/>
          <w:szCs w:val="24"/>
        </w:rPr>
        <w:t>Shammash</w:t>
      </w:r>
      <w:proofErr w:type="spellEnd"/>
      <w:r w:rsidR="00CD6E85">
        <w:rPr>
          <w:rFonts w:ascii="Times New Roman" w:hAnsi="Times New Roman" w:cs="Times New Roman"/>
          <w:sz w:val="24"/>
          <w:szCs w:val="24"/>
        </w:rPr>
        <w:t xml:space="preserve">, Kimmel, &amp; </w:t>
      </w:r>
      <w:proofErr w:type="spellStart"/>
      <w:r w:rsidR="00CD6E85">
        <w:rPr>
          <w:rFonts w:ascii="Times New Roman" w:hAnsi="Times New Roman" w:cs="Times New Roman"/>
          <w:sz w:val="24"/>
          <w:szCs w:val="24"/>
        </w:rPr>
        <w:t>Devereaux</w:t>
      </w:r>
      <w:proofErr w:type="spellEnd"/>
      <w:r w:rsidR="00CD6E85">
        <w:rPr>
          <w:rFonts w:ascii="Times New Roman" w:hAnsi="Times New Roman" w:cs="Times New Roman"/>
          <w:sz w:val="24"/>
          <w:szCs w:val="24"/>
        </w:rPr>
        <w:t>, 2013).</w:t>
      </w:r>
    </w:p>
    <w:p w:rsidR="00F47D8B" w:rsidRDefault="00F47D8B" w:rsidP="00412774">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2.  Which of the following is the most appropriate method to diagnose bilateral massive adrenal hemorrhage?  Explain your answer.</w:t>
      </w:r>
    </w:p>
    <w:p w:rsidR="00F47D8B" w:rsidRDefault="00F47D8B" w:rsidP="00F47D8B">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  Cortrosyn stimulation test</w:t>
      </w:r>
    </w:p>
    <w:p w:rsidR="00F47D8B" w:rsidRDefault="00F47D8B" w:rsidP="00F47D8B">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B.  CT scan of adrenal glands</w:t>
      </w:r>
    </w:p>
    <w:p w:rsidR="00F47D8B" w:rsidRDefault="00F47D8B" w:rsidP="00F47D8B">
      <w:pPr>
        <w:spacing w:line="240" w:lineRule="auto"/>
        <w:contextualSpacing/>
        <w:rPr>
          <w:rFonts w:ascii="Times New Roman" w:hAnsi="Times New Roman" w:cs="Times New Roman"/>
          <w:b/>
          <w:sz w:val="24"/>
          <w:szCs w:val="24"/>
        </w:rPr>
      </w:pPr>
      <w:r w:rsidRPr="007B62EC">
        <w:rPr>
          <w:rFonts w:ascii="Times New Roman" w:hAnsi="Times New Roman" w:cs="Times New Roman"/>
          <w:b/>
          <w:sz w:val="24"/>
          <w:szCs w:val="24"/>
          <w:highlight w:val="yellow"/>
        </w:rPr>
        <w:t>C.  CT scan of adrenal glands and Cortrosyn stimulation test</w:t>
      </w:r>
    </w:p>
    <w:p w:rsidR="00D82E9A" w:rsidRDefault="00F47D8B" w:rsidP="00F47D8B">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D.  Random plasma cortisol level</w:t>
      </w:r>
    </w:p>
    <w:p w:rsidR="00F47D8B" w:rsidRDefault="00F47D8B" w:rsidP="00F47D8B">
      <w:pPr>
        <w:spacing w:line="240" w:lineRule="auto"/>
        <w:contextualSpacing/>
        <w:rPr>
          <w:rFonts w:ascii="Times New Roman" w:hAnsi="Times New Roman" w:cs="Times New Roman"/>
          <w:sz w:val="24"/>
          <w:szCs w:val="24"/>
        </w:rPr>
      </w:pPr>
    </w:p>
    <w:p w:rsidR="00B2760F" w:rsidRDefault="00F47D8B" w:rsidP="00F47D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E03D16">
        <w:rPr>
          <w:rFonts w:ascii="Times New Roman" w:hAnsi="Times New Roman" w:cs="Times New Roman"/>
          <w:sz w:val="24"/>
          <w:szCs w:val="24"/>
        </w:rPr>
        <w:t>Before widespread use of computed tomography (CT), adrenal hemorrhage</w:t>
      </w:r>
      <w:r w:rsidR="00B2760F">
        <w:rPr>
          <w:rFonts w:ascii="Times New Roman" w:hAnsi="Times New Roman" w:cs="Times New Roman"/>
          <w:sz w:val="24"/>
          <w:szCs w:val="24"/>
        </w:rPr>
        <w:t xml:space="preserve"> was </w:t>
      </w:r>
      <w:r w:rsidR="00E03D16">
        <w:rPr>
          <w:rFonts w:ascii="Times New Roman" w:hAnsi="Times New Roman" w:cs="Times New Roman"/>
          <w:sz w:val="24"/>
          <w:szCs w:val="24"/>
        </w:rPr>
        <w:t xml:space="preserve">often diagnosed at time of autopsy or during an exploratory laparotomy.  A CT scan </w:t>
      </w:r>
      <w:r w:rsidR="00B2760F">
        <w:rPr>
          <w:rFonts w:ascii="Times New Roman" w:hAnsi="Times New Roman" w:cs="Times New Roman"/>
          <w:sz w:val="24"/>
          <w:szCs w:val="24"/>
        </w:rPr>
        <w:t xml:space="preserve">of the adrenal glands with IV contrast </w:t>
      </w:r>
      <w:r w:rsidR="00E03D16">
        <w:rPr>
          <w:rFonts w:ascii="Times New Roman" w:hAnsi="Times New Roman" w:cs="Times New Roman"/>
          <w:sz w:val="24"/>
          <w:szCs w:val="24"/>
        </w:rPr>
        <w:t>is the preferred method for</w:t>
      </w:r>
      <w:r w:rsidR="00B2760F">
        <w:rPr>
          <w:rFonts w:ascii="Times New Roman" w:hAnsi="Times New Roman" w:cs="Times New Roman"/>
          <w:sz w:val="24"/>
          <w:szCs w:val="24"/>
        </w:rPr>
        <w:t xml:space="preserve"> the </w:t>
      </w:r>
      <w:r w:rsidR="00E03D16">
        <w:rPr>
          <w:rFonts w:ascii="Times New Roman" w:hAnsi="Times New Roman" w:cs="Times New Roman"/>
          <w:sz w:val="24"/>
          <w:szCs w:val="24"/>
        </w:rPr>
        <w:t>evaluation of possible adrenal hemorrhage.  If adrenal hemorrhage is present, it will show a round or oval mass in the area of the adrenal gland</w:t>
      </w:r>
      <w:r w:rsidR="00B2760F">
        <w:rPr>
          <w:rFonts w:ascii="Times New Roman" w:hAnsi="Times New Roman" w:cs="Times New Roman"/>
          <w:sz w:val="24"/>
          <w:szCs w:val="24"/>
        </w:rPr>
        <w:t xml:space="preserve"> and</w:t>
      </w:r>
      <w:r w:rsidR="00E03D16">
        <w:rPr>
          <w:rFonts w:ascii="Times New Roman" w:hAnsi="Times New Roman" w:cs="Times New Roman"/>
          <w:sz w:val="24"/>
          <w:szCs w:val="24"/>
        </w:rPr>
        <w:t xml:space="preserve"> is often seen with periadrenal stranding.  </w:t>
      </w:r>
      <w:r w:rsidR="004C5422">
        <w:rPr>
          <w:rFonts w:ascii="Times New Roman" w:hAnsi="Times New Roman" w:cs="Times New Roman"/>
          <w:sz w:val="24"/>
          <w:szCs w:val="24"/>
        </w:rPr>
        <w:t xml:space="preserve">Other findings that are also consistent with adrenal hemorrhage on CT scan are retroperitoneal hemorrhage and crural </w:t>
      </w:r>
      <w:r w:rsidR="004C5422">
        <w:rPr>
          <w:rFonts w:ascii="Times New Roman" w:hAnsi="Times New Roman" w:cs="Times New Roman"/>
          <w:sz w:val="24"/>
          <w:szCs w:val="24"/>
        </w:rPr>
        <w:lastRenderedPageBreak/>
        <w:t xml:space="preserve">thickening.  The attenuation value seen on the CT scan is dependent on the age of the hemorrhage with acute or subacute hematomas showing a high attenuation of 50 – 90 Hounsfield units (Jordan et al., 2012; Simon &amp; </w:t>
      </w:r>
      <w:proofErr w:type="spellStart"/>
      <w:r w:rsidR="004C5422">
        <w:rPr>
          <w:rFonts w:ascii="Times New Roman" w:hAnsi="Times New Roman" w:cs="Times New Roman"/>
          <w:sz w:val="24"/>
          <w:szCs w:val="24"/>
        </w:rPr>
        <w:t>Palese</w:t>
      </w:r>
      <w:proofErr w:type="spellEnd"/>
      <w:r w:rsidR="00B2760F">
        <w:rPr>
          <w:rFonts w:ascii="Times New Roman" w:hAnsi="Times New Roman" w:cs="Times New Roman"/>
          <w:sz w:val="24"/>
          <w:szCs w:val="24"/>
        </w:rPr>
        <w:t>, 2009).  Adrenal hemorrhage can also be seen on magnetic resonance imaging</w:t>
      </w:r>
      <w:r w:rsidR="00E63045">
        <w:rPr>
          <w:rFonts w:ascii="Times New Roman" w:hAnsi="Times New Roman" w:cs="Times New Roman"/>
          <w:sz w:val="24"/>
          <w:szCs w:val="24"/>
        </w:rPr>
        <w:t xml:space="preserve"> (MRI) </w:t>
      </w:r>
      <w:r w:rsidR="00DC08D2">
        <w:rPr>
          <w:rFonts w:ascii="Times New Roman" w:hAnsi="Times New Roman" w:cs="Times New Roman"/>
          <w:sz w:val="24"/>
          <w:szCs w:val="24"/>
        </w:rPr>
        <w:t>and ultrasound, but the preferred imaging for bilateral massive adrenal hemorrhage is CT scan (Kovacs, Lam, &amp; Pater, 2001).</w:t>
      </w:r>
    </w:p>
    <w:p w:rsidR="007F153D" w:rsidRDefault="00B2760F" w:rsidP="00D0029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5A68B9">
        <w:rPr>
          <w:rFonts w:ascii="Times New Roman" w:hAnsi="Times New Roman" w:cs="Times New Roman"/>
          <w:sz w:val="24"/>
          <w:szCs w:val="24"/>
        </w:rPr>
        <w:t xml:space="preserve">To confirm the </w:t>
      </w:r>
      <w:r w:rsidR="00E3723A">
        <w:rPr>
          <w:rFonts w:ascii="Times New Roman" w:hAnsi="Times New Roman" w:cs="Times New Roman"/>
          <w:sz w:val="24"/>
          <w:szCs w:val="24"/>
        </w:rPr>
        <w:t>diagnosis of</w:t>
      </w:r>
      <w:r>
        <w:rPr>
          <w:rFonts w:ascii="Times New Roman" w:hAnsi="Times New Roman" w:cs="Times New Roman"/>
          <w:sz w:val="24"/>
          <w:szCs w:val="24"/>
        </w:rPr>
        <w:t xml:space="preserve"> bilateral adrenal hemorrhage (BAH) there must be evidence</w:t>
      </w:r>
      <w:r w:rsidR="005A68B9">
        <w:rPr>
          <w:rFonts w:ascii="Times New Roman" w:hAnsi="Times New Roman" w:cs="Times New Roman"/>
          <w:sz w:val="24"/>
          <w:szCs w:val="24"/>
        </w:rPr>
        <w:t xml:space="preserve"> of biochemical adrenal insufficiency.  A Cortrosyn stimulation test </w:t>
      </w:r>
      <w:r w:rsidR="00E3723A">
        <w:rPr>
          <w:rFonts w:ascii="Times New Roman" w:hAnsi="Times New Roman" w:cs="Times New Roman"/>
          <w:sz w:val="24"/>
          <w:szCs w:val="24"/>
        </w:rPr>
        <w:t>is the criterion standard for the diagnosis of adrenal insufficiency.  This test is completed by</w:t>
      </w:r>
      <w:r w:rsidR="00EC1CCE">
        <w:rPr>
          <w:rFonts w:ascii="Times New Roman" w:hAnsi="Times New Roman" w:cs="Times New Roman"/>
          <w:sz w:val="24"/>
          <w:szCs w:val="24"/>
        </w:rPr>
        <w:t xml:space="preserve"> drawing a baseline cortisol and aldosterone level </w:t>
      </w:r>
      <w:r w:rsidR="001A0277">
        <w:rPr>
          <w:rFonts w:ascii="Times New Roman" w:hAnsi="Times New Roman" w:cs="Times New Roman"/>
          <w:sz w:val="24"/>
          <w:szCs w:val="24"/>
        </w:rPr>
        <w:t>in separate tubes</w:t>
      </w:r>
      <w:r w:rsidR="00EC1CCE">
        <w:rPr>
          <w:rFonts w:ascii="Times New Roman" w:hAnsi="Times New Roman" w:cs="Times New Roman"/>
          <w:sz w:val="24"/>
          <w:szCs w:val="24"/>
        </w:rPr>
        <w:t>.  Then</w:t>
      </w:r>
      <w:r w:rsidR="00A318CA">
        <w:rPr>
          <w:rFonts w:ascii="Times New Roman" w:hAnsi="Times New Roman" w:cs="Times New Roman"/>
          <w:sz w:val="24"/>
          <w:szCs w:val="24"/>
        </w:rPr>
        <w:t xml:space="preserve"> 250 mcg of</w:t>
      </w:r>
      <w:r w:rsidR="001A0277">
        <w:rPr>
          <w:rFonts w:ascii="Times New Roman" w:hAnsi="Times New Roman" w:cs="Times New Roman"/>
          <w:sz w:val="24"/>
          <w:szCs w:val="24"/>
        </w:rPr>
        <w:t xml:space="preserve"> CORTROSYN® </w:t>
      </w:r>
      <w:r w:rsidR="00EC1CCE">
        <w:rPr>
          <w:rFonts w:ascii="Times New Roman" w:hAnsi="Times New Roman" w:cs="Times New Roman"/>
          <w:sz w:val="24"/>
          <w:szCs w:val="24"/>
        </w:rPr>
        <w:t>is given either intramuscularly or intravenously.</w:t>
      </w:r>
      <w:r w:rsidR="00A318CA">
        <w:rPr>
          <w:rFonts w:ascii="Times New Roman" w:hAnsi="Times New Roman" w:cs="Times New Roman"/>
          <w:sz w:val="24"/>
          <w:szCs w:val="24"/>
        </w:rPr>
        <w:t xml:space="preserve">  A second separately drawn cortisol and aldosterone levels are drawn at 30 minutes or 60 minute</w:t>
      </w:r>
      <w:r w:rsidR="00003E9B">
        <w:rPr>
          <w:rFonts w:ascii="Times New Roman" w:hAnsi="Times New Roman" w:cs="Times New Roman"/>
          <w:sz w:val="24"/>
          <w:szCs w:val="24"/>
        </w:rPr>
        <w:t>s</w:t>
      </w:r>
      <w:r w:rsidR="00A318CA">
        <w:rPr>
          <w:rFonts w:ascii="Times New Roman" w:hAnsi="Times New Roman" w:cs="Times New Roman"/>
          <w:sz w:val="24"/>
          <w:szCs w:val="24"/>
        </w:rPr>
        <w:t xml:space="preserve"> post-injection.  There is some debate as to whether there is a need to draw both a 30 minute and 60 minute level since there is documented high sensitivity of the 30 minute level accurately diagnosing adrenal insufficiency.  Once this has been completed there are two criteria that are necessary for diagnosis.</w:t>
      </w:r>
      <w:r w:rsidR="001A0277">
        <w:rPr>
          <w:rFonts w:ascii="Times New Roman" w:hAnsi="Times New Roman" w:cs="Times New Roman"/>
          <w:sz w:val="24"/>
          <w:szCs w:val="24"/>
        </w:rPr>
        <w:t xml:space="preserve">  An increase in the baseline cortisol level </w:t>
      </w:r>
      <w:proofErr w:type="gramStart"/>
      <w:r w:rsidR="001A0277">
        <w:rPr>
          <w:rFonts w:ascii="Times New Roman" w:hAnsi="Times New Roman" w:cs="Times New Roman"/>
          <w:sz w:val="24"/>
          <w:szCs w:val="24"/>
        </w:rPr>
        <w:t>of 7 mcg/</w:t>
      </w:r>
      <w:proofErr w:type="spellStart"/>
      <w:r w:rsidR="001A0277">
        <w:rPr>
          <w:rFonts w:ascii="Times New Roman" w:hAnsi="Times New Roman" w:cs="Times New Roman"/>
          <w:sz w:val="24"/>
          <w:szCs w:val="24"/>
        </w:rPr>
        <w:t>dL</w:t>
      </w:r>
      <w:proofErr w:type="spellEnd"/>
      <w:proofErr w:type="gramEnd"/>
      <w:r w:rsidR="001A0277">
        <w:rPr>
          <w:rFonts w:ascii="Times New Roman" w:hAnsi="Times New Roman" w:cs="Times New Roman"/>
          <w:sz w:val="24"/>
          <w:szCs w:val="24"/>
        </w:rPr>
        <w:t xml:space="preserve"> or more and the cortisol level must rise to above 20 mcg/</w:t>
      </w:r>
      <w:proofErr w:type="spellStart"/>
      <w:r w:rsidR="001A0277">
        <w:rPr>
          <w:rFonts w:ascii="Times New Roman" w:hAnsi="Times New Roman" w:cs="Times New Roman"/>
          <w:sz w:val="24"/>
          <w:szCs w:val="24"/>
        </w:rPr>
        <w:t>dL</w:t>
      </w:r>
      <w:proofErr w:type="spellEnd"/>
      <w:r w:rsidR="001A0277">
        <w:rPr>
          <w:rFonts w:ascii="Times New Roman" w:hAnsi="Times New Roman" w:cs="Times New Roman"/>
          <w:sz w:val="24"/>
          <w:szCs w:val="24"/>
        </w:rPr>
        <w:t xml:space="preserve"> or more in 30 or 60 minutes to establish normal adrenal glucocorticoid function.  </w:t>
      </w:r>
      <w:r w:rsidR="00D0029D">
        <w:rPr>
          <w:rFonts w:ascii="Times New Roman" w:hAnsi="Times New Roman" w:cs="Times New Roman"/>
          <w:sz w:val="24"/>
          <w:szCs w:val="24"/>
        </w:rPr>
        <w:t>If these</w:t>
      </w:r>
      <w:r w:rsidR="001A0277">
        <w:rPr>
          <w:rFonts w:ascii="Times New Roman" w:hAnsi="Times New Roman" w:cs="Times New Roman"/>
          <w:sz w:val="24"/>
          <w:szCs w:val="24"/>
        </w:rPr>
        <w:t xml:space="preserve"> criteria are not met</w:t>
      </w:r>
      <w:r w:rsidR="00D0029D">
        <w:rPr>
          <w:rFonts w:ascii="Times New Roman" w:hAnsi="Times New Roman" w:cs="Times New Roman"/>
          <w:sz w:val="24"/>
          <w:szCs w:val="24"/>
        </w:rPr>
        <w:t>,</w:t>
      </w:r>
      <w:r w:rsidR="001A0277">
        <w:rPr>
          <w:rFonts w:ascii="Times New Roman" w:hAnsi="Times New Roman" w:cs="Times New Roman"/>
          <w:sz w:val="24"/>
          <w:szCs w:val="24"/>
        </w:rPr>
        <w:t xml:space="preserve"> this is indicative of adrenal insufficiency (</w:t>
      </w:r>
      <w:proofErr w:type="spellStart"/>
      <w:r w:rsidR="001A0277">
        <w:rPr>
          <w:rFonts w:ascii="Times New Roman" w:hAnsi="Times New Roman" w:cs="Times New Roman"/>
          <w:sz w:val="24"/>
          <w:szCs w:val="24"/>
        </w:rPr>
        <w:t>Griffing</w:t>
      </w:r>
      <w:proofErr w:type="spellEnd"/>
      <w:r w:rsidR="001A0277">
        <w:rPr>
          <w:rFonts w:ascii="Times New Roman" w:hAnsi="Times New Roman" w:cs="Times New Roman"/>
          <w:sz w:val="24"/>
          <w:szCs w:val="24"/>
        </w:rPr>
        <w:t>,</w:t>
      </w:r>
      <w:r w:rsidR="00D0029D">
        <w:rPr>
          <w:rFonts w:ascii="Times New Roman" w:hAnsi="Times New Roman" w:cs="Times New Roman"/>
          <w:sz w:val="24"/>
          <w:szCs w:val="24"/>
        </w:rPr>
        <w:t xml:space="preserve"> 2012)</w:t>
      </w:r>
      <w:r w:rsidR="001A0277">
        <w:rPr>
          <w:rFonts w:ascii="Times New Roman" w:hAnsi="Times New Roman" w:cs="Times New Roman"/>
          <w:sz w:val="24"/>
          <w:szCs w:val="24"/>
        </w:rPr>
        <w:t>.</w:t>
      </w:r>
      <w:r w:rsidR="00D0029D">
        <w:rPr>
          <w:rFonts w:ascii="Times New Roman" w:hAnsi="Times New Roman" w:cs="Times New Roman"/>
          <w:sz w:val="24"/>
          <w:szCs w:val="24"/>
        </w:rPr>
        <w:t xml:space="preserve">  The aldosterone levels from the rapid </w:t>
      </w:r>
      <w:r w:rsidR="003810E8">
        <w:rPr>
          <w:rFonts w:ascii="Times New Roman" w:hAnsi="Times New Roman" w:cs="Times New Roman"/>
          <w:sz w:val="24"/>
          <w:szCs w:val="24"/>
        </w:rPr>
        <w:t>Cortrosyn</w:t>
      </w:r>
      <w:r w:rsidR="00D0029D">
        <w:rPr>
          <w:rFonts w:ascii="Times New Roman" w:hAnsi="Times New Roman" w:cs="Times New Roman"/>
          <w:sz w:val="24"/>
          <w:szCs w:val="24"/>
        </w:rPr>
        <w:t xml:space="preserve"> stimulation test are helpful to determine between primary and secondary adrenal insufficiency.  In secondary adrenal insufficiency, the aldosterone increments from the baseline will be normal, greater than or equal to 5 </w:t>
      </w:r>
      <w:proofErr w:type="spellStart"/>
      <w:r w:rsidR="00D0029D">
        <w:rPr>
          <w:rFonts w:ascii="Times New Roman" w:hAnsi="Times New Roman" w:cs="Times New Roman"/>
          <w:sz w:val="24"/>
          <w:szCs w:val="24"/>
        </w:rPr>
        <w:t>ng</w:t>
      </w:r>
      <w:proofErr w:type="spellEnd"/>
      <w:r w:rsidR="00D0029D">
        <w:rPr>
          <w:rFonts w:ascii="Times New Roman" w:hAnsi="Times New Roman" w:cs="Times New Roman"/>
          <w:sz w:val="24"/>
          <w:szCs w:val="24"/>
        </w:rPr>
        <w:t>/</w:t>
      </w:r>
      <w:proofErr w:type="spellStart"/>
      <w:r w:rsidR="00D0029D">
        <w:rPr>
          <w:rFonts w:ascii="Times New Roman" w:hAnsi="Times New Roman" w:cs="Times New Roman"/>
          <w:sz w:val="24"/>
          <w:szCs w:val="24"/>
        </w:rPr>
        <w:t>dL</w:t>
      </w:r>
      <w:proofErr w:type="spellEnd"/>
      <w:r w:rsidR="00D0029D">
        <w:rPr>
          <w:rFonts w:ascii="Times New Roman" w:hAnsi="Times New Roman" w:cs="Times New Roman"/>
          <w:sz w:val="24"/>
          <w:szCs w:val="24"/>
        </w:rPr>
        <w:t>, as opposed to primary adrenal insufficiency where small or no increments are seen.</w:t>
      </w:r>
      <w:r w:rsidR="004B53CB">
        <w:rPr>
          <w:rFonts w:ascii="Times New Roman" w:hAnsi="Times New Roman" w:cs="Times New Roman"/>
          <w:sz w:val="24"/>
          <w:szCs w:val="24"/>
        </w:rPr>
        <w:t xml:space="preserve">  Also in primary adrenal insufficiencies, the plasma </w:t>
      </w:r>
      <w:r w:rsidR="003810E8">
        <w:rPr>
          <w:rFonts w:ascii="Times New Roman" w:hAnsi="Times New Roman" w:cs="Times New Roman"/>
          <w:sz w:val="24"/>
          <w:szCs w:val="24"/>
        </w:rPr>
        <w:t>adrenocorticotropin (</w:t>
      </w:r>
      <w:r w:rsidR="004B53CB">
        <w:rPr>
          <w:rFonts w:ascii="Times New Roman" w:hAnsi="Times New Roman" w:cs="Times New Roman"/>
          <w:sz w:val="24"/>
          <w:szCs w:val="24"/>
        </w:rPr>
        <w:t>ACTH</w:t>
      </w:r>
      <w:r w:rsidR="003810E8">
        <w:rPr>
          <w:rFonts w:ascii="Times New Roman" w:hAnsi="Times New Roman" w:cs="Times New Roman"/>
          <w:sz w:val="24"/>
          <w:szCs w:val="24"/>
        </w:rPr>
        <w:t>)</w:t>
      </w:r>
      <w:r w:rsidR="004B53CB">
        <w:rPr>
          <w:rFonts w:ascii="Times New Roman" w:hAnsi="Times New Roman" w:cs="Times New Roman"/>
          <w:sz w:val="24"/>
          <w:szCs w:val="24"/>
        </w:rPr>
        <w:t xml:space="preserve"> is elevated, where ACTH plasma levels in secondary adrenal insufficiency are low or inappropriately normal (Fauci et al., 2009).</w:t>
      </w:r>
    </w:p>
    <w:p w:rsidR="00690D0C" w:rsidRDefault="007F153D" w:rsidP="00DE024A">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In critically ill patients</w:t>
      </w:r>
      <w:r w:rsidR="00003E9B">
        <w:rPr>
          <w:rFonts w:ascii="Times New Roman" w:hAnsi="Times New Roman" w:cs="Times New Roman"/>
          <w:sz w:val="24"/>
          <w:szCs w:val="24"/>
        </w:rPr>
        <w:t>,</w:t>
      </w:r>
      <w:r>
        <w:rPr>
          <w:rFonts w:ascii="Times New Roman" w:hAnsi="Times New Roman" w:cs="Times New Roman"/>
          <w:sz w:val="24"/>
          <w:szCs w:val="24"/>
        </w:rPr>
        <w:t xml:space="preserve"> treatment should not be delayed to perform in</w:t>
      </w:r>
      <w:r w:rsidR="00DE024A">
        <w:rPr>
          <w:rFonts w:ascii="Times New Roman" w:hAnsi="Times New Roman" w:cs="Times New Roman"/>
          <w:sz w:val="24"/>
          <w:szCs w:val="24"/>
        </w:rPr>
        <w:t xml:space="preserve"> Cortrosyn stimulation test.  Hydrocortisone must not be given within eight hours prior to starting the Cortrosyn stimulation test.  Corticosteroids</w:t>
      </w:r>
      <w:r w:rsidR="00C72062">
        <w:rPr>
          <w:rFonts w:ascii="Times New Roman" w:hAnsi="Times New Roman" w:cs="Times New Roman"/>
          <w:sz w:val="24"/>
          <w:szCs w:val="24"/>
        </w:rPr>
        <w:t>,</w:t>
      </w:r>
      <w:r w:rsidR="00DE024A">
        <w:rPr>
          <w:rFonts w:ascii="Times New Roman" w:hAnsi="Times New Roman" w:cs="Times New Roman"/>
          <w:sz w:val="24"/>
          <w:szCs w:val="24"/>
        </w:rPr>
        <w:t xml:space="preserve"> prednisone and dexamethasone</w:t>
      </w:r>
      <w:r w:rsidR="00C72062">
        <w:rPr>
          <w:rFonts w:ascii="Times New Roman" w:hAnsi="Times New Roman" w:cs="Times New Roman"/>
          <w:sz w:val="24"/>
          <w:szCs w:val="24"/>
        </w:rPr>
        <w:t>,</w:t>
      </w:r>
      <w:r w:rsidR="00DE024A">
        <w:rPr>
          <w:rFonts w:ascii="Times New Roman" w:hAnsi="Times New Roman" w:cs="Times New Roman"/>
          <w:sz w:val="24"/>
          <w:szCs w:val="24"/>
        </w:rPr>
        <w:t xml:space="preserve"> do not interfere with the specific assays for cortisol testing and may be used to treat the patient </w:t>
      </w:r>
      <w:r w:rsidR="00C72062">
        <w:rPr>
          <w:rFonts w:ascii="Times New Roman" w:hAnsi="Times New Roman" w:cs="Times New Roman"/>
          <w:sz w:val="24"/>
          <w:szCs w:val="24"/>
        </w:rPr>
        <w:t>well</w:t>
      </w:r>
      <w:r w:rsidR="00DE024A">
        <w:rPr>
          <w:rFonts w:ascii="Times New Roman" w:hAnsi="Times New Roman" w:cs="Times New Roman"/>
          <w:sz w:val="24"/>
          <w:szCs w:val="24"/>
        </w:rPr>
        <w:t xml:space="preserve"> diagnostic testing is being completed (McPhee &amp; Papadakis, 2011</w:t>
      </w:r>
      <w:r w:rsidR="00643A94">
        <w:rPr>
          <w:rFonts w:ascii="Times New Roman" w:hAnsi="Times New Roman" w:cs="Times New Roman"/>
          <w:sz w:val="24"/>
          <w:szCs w:val="24"/>
        </w:rPr>
        <w:t>a</w:t>
      </w:r>
      <w:r w:rsidR="00DE024A">
        <w:rPr>
          <w:rFonts w:ascii="Times New Roman" w:hAnsi="Times New Roman" w:cs="Times New Roman"/>
          <w:sz w:val="24"/>
          <w:szCs w:val="24"/>
        </w:rPr>
        <w:t>).  A random plasma cortisol level can be helpful in diagnosing</w:t>
      </w:r>
      <w:r w:rsidR="00690D0C">
        <w:rPr>
          <w:rFonts w:ascii="Times New Roman" w:hAnsi="Times New Roman" w:cs="Times New Roman"/>
          <w:sz w:val="24"/>
          <w:szCs w:val="24"/>
        </w:rPr>
        <w:t xml:space="preserve"> adrenal insufficiency.  An eight AM cortisol level that is less than 3μm/</w:t>
      </w:r>
      <w:proofErr w:type="spellStart"/>
      <w:r w:rsidR="00690D0C">
        <w:rPr>
          <w:rFonts w:ascii="Times New Roman" w:hAnsi="Times New Roman" w:cs="Times New Roman"/>
          <w:sz w:val="24"/>
          <w:szCs w:val="24"/>
        </w:rPr>
        <w:t>dL</w:t>
      </w:r>
      <w:proofErr w:type="spellEnd"/>
      <w:r w:rsidR="00690D0C">
        <w:rPr>
          <w:rFonts w:ascii="Times New Roman" w:hAnsi="Times New Roman" w:cs="Times New Roman"/>
          <w:sz w:val="24"/>
          <w:szCs w:val="24"/>
        </w:rPr>
        <w:t xml:space="preserve"> is diagnostic of adrenal insufficiency.  If the eight AM cortisol level is greater than 15μg/</w:t>
      </w:r>
      <w:proofErr w:type="spellStart"/>
      <w:r w:rsidR="00690D0C">
        <w:rPr>
          <w:rFonts w:ascii="Times New Roman" w:hAnsi="Times New Roman" w:cs="Times New Roman"/>
          <w:sz w:val="24"/>
          <w:szCs w:val="24"/>
        </w:rPr>
        <w:t>dL</w:t>
      </w:r>
      <w:proofErr w:type="spellEnd"/>
      <w:r w:rsidR="00690D0C">
        <w:rPr>
          <w:rFonts w:ascii="Times New Roman" w:hAnsi="Times New Roman" w:cs="Times New Roman"/>
          <w:sz w:val="24"/>
          <w:szCs w:val="24"/>
        </w:rPr>
        <w:t>, then adrenal insufficiency may be ruled out.  Any level that falls between 3μg/</w:t>
      </w:r>
      <w:proofErr w:type="spellStart"/>
      <w:r w:rsidR="00690D0C">
        <w:rPr>
          <w:rFonts w:ascii="Times New Roman" w:hAnsi="Times New Roman" w:cs="Times New Roman"/>
          <w:sz w:val="24"/>
          <w:szCs w:val="24"/>
        </w:rPr>
        <w:t>dL</w:t>
      </w:r>
      <w:proofErr w:type="spellEnd"/>
      <w:r w:rsidR="00690D0C">
        <w:rPr>
          <w:rFonts w:ascii="Times New Roman" w:hAnsi="Times New Roman" w:cs="Times New Roman"/>
          <w:sz w:val="24"/>
          <w:szCs w:val="24"/>
        </w:rPr>
        <w:t xml:space="preserve"> and 15μg/</w:t>
      </w:r>
      <w:proofErr w:type="spellStart"/>
      <w:r w:rsidR="00690D0C">
        <w:rPr>
          <w:rFonts w:ascii="Times New Roman" w:hAnsi="Times New Roman" w:cs="Times New Roman"/>
          <w:sz w:val="24"/>
          <w:szCs w:val="24"/>
        </w:rPr>
        <w:t>dL</w:t>
      </w:r>
      <w:proofErr w:type="spellEnd"/>
      <w:r w:rsidR="00690D0C">
        <w:rPr>
          <w:rFonts w:ascii="Times New Roman" w:hAnsi="Times New Roman" w:cs="Times New Roman"/>
          <w:sz w:val="24"/>
          <w:szCs w:val="24"/>
        </w:rPr>
        <w:t xml:space="preserve"> requires further testing with a Cortrosyn stimulation test (</w:t>
      </w:r>
      <w:proofErr w:type="spellStart"/>
      <w:r w:rsidR="00690D0C" w:rsidRPr="00690D0C">
        <w:rPr>
          <w:rFonts w:ascii="Times New Roman" w:hAnsi="Times New Roman" w:cs="Times New Roman"/>
          <w:sz w:val="24"/>
          <w:szCs w:val="24"/>
        </w:rPr>
        <w:t>Ioachimescu</w:t>
      </w:r>
      <w:proofErr w:type="spellEnd"/>
      <w:r w:rsidR="00690D0C">
        <w:rPr>
          <w:rFonts w:ascii="Times New Roman" w:hAnsi="Times New Roman" w:cs="Times New Roman"/>
          <w:sz w:val="24"/>
          <w:szCs w:val="24"/>
        </w:rPr>
        <w:t xml:space="preserve"> &amp; </w:t>
      </w:r>
      <w:hyperlink r:id="rId8" w:history="1">
        <w:proofErr w:type="spellStart"/>
        <w:r w:rsidR="00690D0C" w:rsidRPr="00690D0C">
          <w:rPr>
            <w:rStyle w:val="Hyperlink"/>
            <w:rFonts w:ascii="Times New Roman" w:hAnsi="Times New Roman" w:cs="Times New Roman"/>
            <w:color w:val="auto"/>
            <w:sz w:val="24"/>
            <w:szCs w:val="24"/>
            <w:u w:val="none"/>
          </w:rPr>
          <w:t>Hamrahian</w:t>
        </w:r>
        <w:proofErr w:type="spellEnd"/>
      </w:hyperlink>
      <w:r w:rsidR="00690D0C">
        <w:rPr>
          <w:rFonts w:ascii="Times New Roman" w:hAnsi="Times New Roman" w:cs="Times New Roman"/>
          <w:sz w:val="24"/>
          <w:szCs w:val="24"/>
        </w:rPr>
        <w:t>, 2013).</w:t>
      </w:r>
    </w:p>
    <w:p w:rsidR="00690D0C" w:rsidRDefault="00690D0C" w:rsidP="00DE024A">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3.  Which of the following can occur in patients with primary adrenal insufficiency?  Explain your answer.</w:t>
      </w:r>
    </w:p>
    <w:p w:rsidR="00690D0C" w:rsidRDefault="00690D0C" w:rsidP="00690D0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  Electrolyte abnormalities</w:t>
      </w:r>
    </w:p>
    <w:p w:rsidR="00690D0C" w:rsidRDefault="00690D0C" w:rsidP="00690D0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B.  Hypotension</w:t>
      </w:r>
    </w:p>
    <w:p w:rsidR="00690D0C" w:rsidRDefault="00690D0C" w:rsidP="00690D0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  Mental status changes</w:t>
      </w:r>
    </w:p>
    <w:p w:rsidR="00690D0C" w:rsidRDefault="00690D0C" w:rsidP="00690D0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  Abdominal pain</w:t>
      </w:r>
    </w:p>
    <w:p w:rsidR="00690D0C" w:rsidRDefault="00690D0C" w:rsidP="00690D0C">
      <w:pPr>
        <w:spacing w:line="240" w:lineRule="auto"/>
        <w:contextualSpacing/>
        <w:rPr>
          <w:rFonts w:ascii="Times New Roman" w:hAnsi="Times New Roman" w:cs="Times New Roman"/>
          <w:sz w:val="24"/>
          <w:szCs w:val="24"/>
        </w:rPr>
      </w:pPr>
      <w:r w:rsidRPr="00D22426">
        <w:rPr>
          <w:rFonts w:ascii="Times New Roman" w:hAnsi="Times New Roman" w:cs="Times New Roman"/>
          <w:b/>
          <w:sz w:val="24"/>
          <w:szCs w:val="24"/>
          <w:highlight w:val="yellow"/>
        </w:rPr>
        <w:t>E.  All of the above</w:t>
      </w:r>
    </w:p>
    <w:p w:rsidR="00690D0C" w:rsidRDefault="00690D0C" w:rsidP="00690D0C">
      <w:pPr>
        <w:spacing w:line="240" w:lineRule="auto"/>
        <w:contextualSpacing/>
        <w:rPr>
          <w:rFonts w:ascii="Times New Roman" w:hAnsi="Times New Roman" w:cs="Times New Roman"/>
          <w:sz w:val="24"/>
          <w:szCs w:val="24"/>
        </w:rPr>
      </w:pPr>
    </w:p>
    <w:p w:rsidR="00D5511C" w:rsidRDefault="00D22426" w:rsidP="00690D0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All of the above answers are seen in patients with primary adrenal insufficiency.  Sodium loss and volume depletion cause hyponatremia</w:t>
      </w:r>
      <w:r w:rsidR="00D5511C">
        <w:rPr>
          <w:rFonts w:ascii="Times New Roman" w:hAnsi="Times New Roman" w:cs="Times New Roman"/>
          <w:sz w:val="24"/>
          <w:szCs w:val="24"/>
        </w:rPr>
        <w:t xml:space="preserve"> in </w:t>
      </w:r>
      <w:r>
        <w:rPr>
          <w:rFonts w:ascii="Times New Roman" w:hAnsi="Times New Roman" w:cs="Times New Roman"/>
          <w:sz w:val="24"/>
          <w:szCs w:val="24"/>
        </w:rPr>
        <w:t>approximately 85 to 90 percent of these patients.  Many of these patients will describe having salt cravings and have continuous increased thirst.  A mild</w:t>
      </w:r>
      <w:r w:rsidR="00D5511C">
        <w:rPr>
          <w:rFonts w:ascii="Times New Roman" w:hAnsi="Times New Roman" w:cs="Times New Roman"/>
          <w:sz w:val="24"/>
          <w:szCs w:val="24"/>
        </w:rPr>
        <w:t xml:space="preserve"> hyperchloremic </w:t>
      </w:r>
      <w:r>
        <w:rPr>
          <w:rFonts w:ascii="Times New Roman" w:hAnsi="Times New Roman" w:cs="Times New Roman"/>
          <w:sz w:val="24"/>
          <w:szCs w:val="24"/>
        </w:rPr>
        <w:t>acidosis occurs in approximately 60 to 65 percent of patients causing hyperkalemia due to mineralocorticoid deficiency.</w:t>
      </w:r>
      <w:r w:rsidR="00D5511C">
        <w:rPr>
          <w:rFonts w:ascii="Times New Roman" w:hAnsi="Times New Roman" w:cs="Times New Roman"/>
          <w:sz w:val="24"/>
          <w:szCs w:val="24"/>
        </w:rPr>
        <w:t xml:space="preserve">  Hypercalcemia has been seen but is rare (Neiman, 2013a).</w:t>
      </w:r>
    </w:p>
    <w:p w:rsidR="006B08C4" w:rsidRDefault="00D5511C" w:rsidP="00690D0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577A88">
        <w:rPr>
          <w:rFonts w:ascii="Times New Roman" w:hAnsi="Times New Roman" w:cs="Times New Roman"/>
          <w:sz w:val="24"/>
          <w:szCs w:val="24"/>
        </w:rPr>
        <w:t>Hypotension is commonly seen in patients with primary adrenal insufficiency.  As previously discussed</w:t>
      </w:r>
      <w:r w:rsidR="00C72062">
        <w:rPr>
          <w:rFonts w:ascii="Times New Roman" w:hAnsi="Times New Roman" w:cs="Times New Roman"/>
          <w:sz w:val="24"/>
          <w:szCs w:val="24"/>
        </w:rPr>
        <w:t>, this</w:t>
      </w:r>
      <w:r w:rsidR="00577A88">
        <w:rPr>
          <w:rFonts w:ascii="Times New Roman" w:hAnsi="Times New Roman" w:cs="Times New Roman"/>
          <w:sz w:val="24"/>
          <w:szCs w:val="24"/>
        </w:rPr>
        <w:t xml:space="preserve"> can occur with postural dizziness and syncope.  Patients may also present with having only postural hypotension.  Hypotension is primarily due to the volume </w:t>
      </w:r>
      <w:r w:rsidR="00577A88">
        <w:rPr>
          <w:rFonts w:ascii="Times New Roman" w:hAnsi="Times New Roman" w:cs="Times New Roman"/>
          <w:sz w:val="24"/>
          <w:szCs w:val="24"/>
        </w:rPr>
        <w:lastRenderedPageBreak/>
        <w:t>depletion but as a result from the aldosterone deficiency.  Low levels of glucocorticoids cause a decrease in the adrenal medullary epinephrine synthesis.  With decrease</w:t>
      </w:r>
      <w:r w:rsidR="00C72062">
        <w:rPr>
          <w:rFonts w:ascii="Times New Roman" w:hAnsi="Times New Roman" w:cs="Times New Roman"/>
          <w:sz w:val="24"/>
          <w:szCs w:val="24"/>
        </w:rPr>
        <w:t>d</w:t>
      </w:r>
      <w:r w:rsidR="00577A88">
        <w:rPr>
          <w:rFonts w:ascii="Times New Roman" w:hAnsi="Times New Roman" w:cs="Times New Roman"/>
          <w:sz w:val="24"/>
          <w:szCs w:val="24"/>
        </w:rPr>
        <w:t xml:space="preserve"> levels of serum epinephrine, compensatory increases in serum norepinephrine concentrations are present.  This could contribute to lower basal systolic blood pressures with an exaggerated increase in heart rate upon standing (Neiman, 2013a).</w:t>
      </w:r>
    </w:p>
    <w:p w:rsidR="006B08C4" w:rsidRDefault="006B08C4" w:rsidP="006B08C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Patients with adrenal insufficiency will often present with mental status changes.  The classic presentation of patients with adrenal insufficiency include mental status changes, febrile or hypothermic, refractory hypotension, and eosinophilia (Simon &amp; </w:t>
      </w:r>
      <w:proofErr w:type="spellStart"/>
      <w:r>
        <w:rPr>
          <w:rFonts w:ascii="Times New Roman" w:hAnsi="Times New Roman" w:cs="Times New Roman"/>
          <w:sz w:val="24"/>
          <w:szCs w:val="24"/>
        </w:rPr>
        <w:t>Palese</w:t>
      </w:r>
      <w:proofErr w:type="spellEnd"/>
      <w:r>
        <w:rPr>
          <w:rFonts w:ascii="Times New Roman" w:hAnsi="Times New Roman" w:cs="Times New Roman"/>
          <w:sz w:val="24"/>
          <w:szCs w:val="24"/>
        </w:rPr>
        <w:t>, 2009).  Patients may also get impairment of their memory that can progress to confusion, delirium, and stupor.  Psychosis may be present in 20 to 40 percent of patients manifesting by social withdrawal, irritability, poor judgment, agitation, hallucinations, paranoid delusions, and bizarre or catatonic posturing (Neiman, 2013a).</w:t>
      </w:r>
    </w:p>
    <w:p w:rsidR="00EA08B7" w:rsidRDefault="006B08C4" w:rsidP="006B08C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Abdominal pain is also closely associated with adrenal insufficiency and is </w:t>
      </w:r>
      <w:r w:rsidR="00C72062">
        <w:rPr>
          <w:rFonts w:ascii="Times New Roman" w:hAnsi="Times New Roman" w:cs="Times New Roman"/>
          <w:sz w:val="24"/>
          <w:szCs w:val="24"/>
        </w:rPr>
        <w:t xml:space="preserve">generally accompanied by nausea, </w:t>
      </w:r>
      <w:r>
        <w:rPr>
          <w:rFonts w:ascii="Times New Roman" w:hAnsi="Times New Roman" w:cs="Times New Roman"/>
          <w:sz w:val="24"/>
          <w:szCs w:val="24"/>
        </w:rPr>
        <w:t>vomiting</w:t>
      </w:r>
      <w:r w:rsidR="00C72062">
        <w:rPr>
          <w:rFonts w:ascii="Times New Roman" w:hAnsi="Times New Roman" w:cs="Times New Roman"/>
          <w:sz w:val="24"/>
          <w:szCs w:val="24"/>
        </w:rPr>
        <w:t xml:space="preserve">, and </w:t>
      </w:r>
      <w:r w:rsidR="00EA08B7">
        <w:rPr>
          <w:rFonts w:ascii="Times New Roman" w:hAnsi="Times New Roman" w:cs="Times New Roman"/>
          <w:sz w:val="24"/>
          <w:szCs w:val="24"/>
        </w:rPr>
        <w:t>diarrhea that may alternate with constipation</w:t>
      </w:r>
      <w:r>
        <w:rPr>
          <w:rFonts w:ascii="Times New Roman" w:hAnsi="Times New Roman" w:cs="Times New Roman"/>
          <w:sz w:val="24"/>
          <w:szCs w:val="24"/>
        </w:rPr>
        <w:t>.</w:t>
      </w:r>
      <w:r w:rsidR="00EA08B7">
        <w:rPr>
          <w:rFonts w:ascii="Times New Roman" w:hAnsi="Times New Roman" w:cs="Times New Roman"/>
          <w:sz w:val="24"/>
          <w:szCs w:val="24"/>
        </w:rPr>
        <w:t xml:space="preserve">  Severe abdominal pain and vomiting is a cause for concern of adrenal crisis.</w:t>
      </w:r>
      <w:r>
        <w:rPr>
          <w:rFonts w:ascii="Times New Roman" w:hAnsi="Times New Roman" w:cs="Times New Roman"/>
          <w:sz w:val="24"/>
          <w:szCs w:val="24"/>
        </w:rPr>
        <w:t xml:space="preserve">  Weakness, fatigue ability, weight loss, </w:t>
      </w:r>
      <w:proofErr w:type="spellStart"/>
      <w:r w:rsidR="00EA08B7">
        <w:rPr>
          <w:rFonts w:ascii="Times New Roman" w:hAnsi="Times New Roman" w:cs="Times New Roman"/>
          <w:sz w:val="24"/>
          <w:szCs w:val="24"/>
        </w:rPr>
        <w:t>myalgias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arthralgias</w:t>
      </w:r>
      <w:proofErr w:type="spellEnd"/>
      <w:r>
        <w:rPr>
          <w:rFonts w:ascii="Times New Roman" w:hAnsi="Times New Roman" w:cs="Times New Roman"/>
          <w:sz w:val="24"/>
          <w:szCs w:val="24"/>
        </w:rPr>
        <w:t>,</w:t>
      </w:r>
      <w:r w:rsidR="00EA08B7">
        <w:rPr>
          <w:rFonts w:ascii="Times New Roman" w:hAnsi="Times New Roman" w:cs="Times New Roman"/>
          <w:sz w:val="24"/>
          <w:szCs w:val="24"/>
        </w:rPr>
        <w:t xml:space="preserve"> fever, anorexia</w:t>
      </w:r>
      <w:r>
        <w:rPr>
          <w:rFonts w:ascii="Times New Roman" w:hAnsi="Times New Roman" w:cs="Times New Roman"/>
          <w:sz w:val="24"/>
          <w:szCs w:val="24"/>
        </w:rPr>
        <w:t>, anxiety, and mental irritability</w:t>
      </w:r>
      <w:r w:rsidR="00EA08B7">
        <w:rPr>
          <w:rFonts w:ascii="Times New Roman" w:hAnsi="Times New Roman" w:cs="Times New Roman"/>
          <w:sz w:val="24"/>
          <w:szCs w:val="24"/>
        </w:rPr>
        <w:t xml:space="preserve"> are all also associated with adrenal insufficiency and Addison disease (McPhee &amp; Papadakis, 2011</w:t>
      </w:r>
      <w:r w:rsidR="00643A94">
        <w:rPr>
          <w:rFonts w:ascii="Times New Roman" w:hAnsi="Times New Roman" w:cs="Times New Roman"/>
          <w:sz w:val="24"/>
          <w:szCs w:val="24"/>
        </w:rPr>
        <w:t>a</w:t>
      </w:r>
      <w:r w:rsidR="00EA08B7">
        <w:rPr>
          <w:rFonts w:ascii="Times New Roman" w:hAnsi="Times New Roman" w:cs="Times New Roman"/>
          <w:sz w:val="24"/>
          <w:szCs w:val="24"/>
        </w:rPr>
        <w:t>).</w:t>
      </w:r>
    </w:p>
    <w:p w:rsidR="003810E8" w:rsidRDefault="003810E8" w:rsidP="006B08C4">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4.  Which of the following is not a risk factor for developing bilateral massive adrenal hemorrhage?  Explain your rationale.</w:t>
      </w:r>
    </w:p>
    <w:p w:rsidR="003810E8" w:rsidRDefault="003810E8" w:rsidP="003810E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  Postoperative state</w:t>
      </w:r>
    </w:p>
    <w:p w:rsidR="003810E8" w:rsidRDefault="003810E8" w:rsidP="003810E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B.  Coagulopathy</w:t>
      </w:r>
    </w:p>
    <w:p w:rsidR="003810E8" w:rsidRDefault="003810E8" w:rsidP="003810E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  Thromboembolic disease</w:t>
      </w:r>
    </w:p>
    <w:p w:rsidR="003810E8" w:rsidRDefault="003810E8" w:rsidP="003810E8">
      <w:pPr>
        <w:spacing w:line="240" w:lineRule="auto"/>
        <w:contextualSpacing/>
        <w:rPr>
          <w:rFonts w:ascii="Times New Roman" w:hAnsi="Times New Roman" w:cs="Times New Roman"/>
          <w:b/>
          <w:sz w:val="24"/>
          <w:szCs w:val="24"/>
        </w:rPr>
      </w:pPr>
      <w:r w:rsidRPr="003810E8">
        <w:rPr>
          <w:rFonts w:ascii="Times New Roman" w:hAnsi="Times New Roman" w:cs="Times New Roman"/>
          <w:b/>
          <w:sz w:val="24"/>
          <w:szCs w:val="24"/>
          <w:highlight w:val="yellow"/>
        </w:rPr>
        <w:t>D.  Diabetes</w:t>
      </w:r>
    </w:p>
    <w:p w:rsidR="003810E8" w:rsidRDefault="003810E8" w:rsidP="003810E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E.  Sepsis</w:t>
      </w:r>
    </w:p>
    <w:p w:rsidR="003810E8" w:rsidRDefault="003810E8" w:rsidP="003810E8">
      <w:pPr>
        <w:spacing w:line="240" w:lineRule="auto"/>
        <w:contextualSpacing/>
        <w:rPr>
          <w:rFonts w:ascii="Times New Roman" w:hAnsi="Times New Roman" w:cs="Times New Roman"/>
          <w:sz w:val="24"/>
          <w:szCs w:val="24"/>
        </w:rPr>
      </w:pPr>
    </w:p>
    <w:p w:rsidR="00F47D8B" w:rsidRDefault="00BA61DF" w:rsidP="003810E8">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sidR="00810B52">
        <w:rPr>
          <w:rFonts w:ascii="Times New Roman" w:hAnsi="Times New Roman" w:cs="Times New Roman"/>
          <w:sz w:val="24"/>
          <w:szCs w:val="24"/>
        </w:rPr>
        <w:t>Of the answer options</w:t>
      </w:r>
      <w:r w:rsidR="0069601A">
        <w:rPr>
          <w:rFonts w:ascii="Times New Roman" w:hAnsi="Times New Roman" w:cs="Times New Roman"/>
          <w:sz w:val="24"/>
          <w:szCs w:val="24"/>
        </w:rPr>
        <w:t>,</w:t>
      </w:r>
      <w:r w:rsidR="00810B52">
        <w:rPr>
          <w:rFonts w:ascii="Times New Roman" w:hAnsi="Times New Roman" w:cs="Times New Roman"/>
          <w:sz w:val="24"/>
          <w:szCs w:val="24"/>
        </w:rPr>
        <w:t xml:space="preserve"> diabetes is the only one that is not associated with increased risk for bilateral massive adrenal hemorrhage (BMAH).  Kovacs, Lam, and Prater (2001), conducted a case-control study to assess the risk factors for BMAH.  Diabetes was a marker that was evaluated and did not show an increased risk for BMAH.  Coronary artery disease hypertension also appeared to be markers for lower risk</w:t>
      </w:r>
      <w:r w:rsidR="00104F9D">
        <w:rPr>
          <w:rFonts w:ascii="Times New Roman" w:hAnsi="Times New Roman" w:cs="Times New Roman"/>
          <w:sz w:val="24"/>
          <w:szCs w:val="24"/>
        </w:rPr>
        <w:t xml:space="preserve"> of BMA</w:t>
      </w:r>
      <w:r w:rsidR="00810B52">
        <w:rPr>
          <w:rFonts w:ascii="Times New Roman" w:hAnsi="Times New Roman" w:cs="Times New Roman"/>
          <w:sz w:val="24"/>
          <w:szCs w:val="24"/>
        </w:rPr>
        <w:t>H.  The authors reported that thrombocytopenia</w:t>
      </w:r>
      <w:r w:rsidR="0069601A">
        <w:rPr>
          <w:rFonts w:ascii="Times New Roman" w:hAnsi="Times New Roman" w:cs="Times New Roman"/>
          <w:sz w:val="24"/>
          <w:szCs w:val="24"/>
        </w:rPr>
        <w:t xml:space="preserve"> have the highest independent correlation </w:t>
      </w:r>
      <w:r w:rsidR="00810B52">
        <w:rPr>
          <w:rFonts w:ascii="Times New Roman" w:hAnsi="Times New Roman" w:cs="Times New Roman"/>
          <w:sz w:val="24"/>
          <w:szCs w:val="24"/>
        </w:rPr>
        <w:t xml:space="preserve">with risk for BMAH.  The use of heparin </w:t>
      </w:r>
      <w:r w:rsidR="00104F9D">
        <w:rPr>
          <w:rFonts w:ascii="Times New Roman" w:hAnsi="Times New Roman" w:cs="Times New Roman"/>
          <w:sz w:val="24"/>
          <w:szCs w:val="24"/>
        </w:rPr>
        <w:t>by any</w:t>
      </w:r>
      <w:r w:rsidR="00810B52">
        <w:rPr>
          <w:rFonts w:ascii="Times New Roman" w:hAnsi="Times New Roman" w:cs="Times New Roman"/>
          <w:sz w:val="24"/>
          <w:szCs w:val="24"/>
        </w:rPr>
        <w:t xml:space="preserve"> </w:t>
      </w:r>
      <w:r w:rsidR="00104F9D">
        <w:rPr>
          <w:rFonts w:ascii="Times New Roman" w:hAnsi="Times New Roman" w:cs="Times New Roman"/>
          <w:sz w:val="24"/>
          <w:szCs w:val="24"/>
        </w:rPr>
        <w:t>route</w:t>
      </w:r>
      <w:r w:rsidR="00810B52">
        <w:rPr>
          <w:rFonts w:ascii="Times New Roman" w:hAnsi="Times New Roman" w:cs="Times New Roman"/>
          <w:sz w:val="24"/>
          <w:szCs w:val="24"/>
        </w:rPr>
        <w:t xml:space="preserve"> for greater than a three-day period and sepsis</w:t>
      </w:r>
      <w:r w:rsidR="00104F9D">
        <w:rPr>
          <w:rFonts w:ascii="Times New Roman" w:hAnsi="Times New Roman" w:cs="Times New Roman"/>
          <w:sz w:val="24"/>
          <w:szCs w:val="24"/>
        </w:rPr>
        <w:t xml:space="preserve"> were also highly</w:t>
      </w:r>
      <w:r w:rsidR="0069601A">
        <w:rPr>
          <w:rFonts w:ascii="Times New Roman" w:hAnsi="Times New Roman" w:cs="Times New Roman"/>
          <w:sz w:val="24"/>
          <w:szCs w:val="24"/>
        </w:rPr>
        <w:t xml:space="preserve"> associated independent risk factors for BMAH.</w:t>
      </w:r>
    </w:p>
    <w:p w:rsidR="0069601A" w:rsidRDefault="00104F9D" w:rsidP="003810E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postoperative state is also associated with BMAH</w:t>
      </w:r>
      <w:r w:rsidR="00671791">
        <w:rPr>
          <w:rFonts w:ascii="Times New Roman" w:hAnsi="Times New Roman" w:cs="Times New Roman"/>
          <w:sz w:val="24"/>
          <w:szCs w:val="24"/>
        </w:rPr>
        <w:t>.  BMAH has been reported more often with cardiovascular and orthopedic surgeries.  This is most likely due to the common practice in use of anticoagulants after</w:t>
      </w:r>
      <w:r w:rsidR="00290453">
        <w:rPr>
          <w:rFonts w:ascii="Times New Roman" w:hAnsi="Times New Roman" w:cs="Times New Roman"/>
          <w:sz w:val="24"/>
          <w:szCs w:val="24"/>
        </w:rPr>
        <w:t xml:space="preserve"> these </w:t>
      </w:r>
      <w:r w:rsidR="00671791">
        <w:rPr>
          <w:rFonts w:ascii="Times New Roman" w:hAnsi="Times New Roman" w:cs="Times New Roman"/>
          <w:sz w:val="24"/>
          <w:szCs w:val="24"/>
        </w:rPr>
        <w:t>surgeries.</w:t>
      </w:r>
      <w:r w:rsidR="00290453">
        <w:rPr>
          <w:rFonts w:ascii="Times New Roman" w:hAnsi="Times New Roman" w:cs="Times New Roman"/>
          <w:sz w:val="24"/>
          <w:szCs w:val="24"/>
        </w:rPr>
        <w:t xml:space="preserve">  Coagulopathy, especially with heparin use of any route or form of greater than three days duration has been shown to increase the risk for BMAH.  Thromboembolic disease and </w:t>
      </w:r>
      <w:r w:rsidR="00C72062" w:rsidRPr="00C72062">
        <w:rPr>
          <w:rFonts w:ascii="Times New Roman" w:hAnsi="Times New Roman" w:cs="Times New Roman"/>
          <w:sz w:val="24"/>
          <w:szCs w:val="24"/>
        </w:rPr>
        <w:t>hypercoagulable states</w:t>
      </w:r>
      <w:r w:rsidR="00C72062">
        <w:rPr>
          <w:rFonts w:ascii="Times New Roman" w:hAnsi="Times New Roman" w:cs="Times New Roman"/>
          <w:sz w:val="24"/>
          <w:szCs w:val="24"/>
        </w:rPr>
        <w:t xml:space="preserve"> </w:t>
      </w:r>
      <w:r w:rsidR="00290453">
        <w:rPr>
          <w:rFonts w:ascii="Times New Roman" w:hAnsi="Times New Roman" w:cs="Times New Roman"/>
          <w:sz w:val="24"/>
          <w:szCs w:val="24"/>
        </w:rPr>
        <w:t>such as antiphospholipid syndrome have been reported to also increase the risk for BMAH.</w:t>
      </w:r>
      <w:r w:rsidR="00B73543">
        <w:rPr>
          <w:rFonts w:ascii="Times New Roman" w:hAnsi="Times New Roman" w:cs="Times New Roman"/>
          <w:sz w:val="24"/>
          <w:szCs w:val="24"/>
        </w:rPr>
        <w:t xml:space="preserve">  Adrenal hemorrhage has also been associated with sepsis due to meningococcemia (Waterhouse – Friderichsen syndrome).  Sepsis from Streptococcus pneumoniae, Neisseria gonorrhea, Escherichia coli</w:t>
      </w:r>
      <w:proofErr w:type="gramStart"/>
      <w:r w:rsidR="00B73543">
        <w:rPr>
          <w:rFonts w:ascii="Times New Roman" w:hAnsi="Times New Roman" w:cs="Times New Roman"/>
          <w:sz w:val="24"/>
          <w:szCs w:val="24"/>
        </w:rPr>
        <w:t>,,</w:t>
      </w:r>
      <w:proofErr w:type="gramEnd"/>
      <w:r w:rsidR="00B73543">
        <w:rPr>
          <w:rFonts w:ascii="Times New Roman" w:hAnsi="Times New Roman" w:cs="Times New Roman"/>
          <w:sz w:val="24"/>
          <w:szCs w:val="24"/>
        </w:rPr>
        <w:t xml:space="preserve"> Haemophilus influenza, and Staphylococcus aureus have all been associated with BMAH</w:t>
      </w:r>
      <w:r w:rsidR="0069601A">
        <w:rPr>
          <w:rFonts w:ascii="Times New Roman" w:hAnsi="Times New Roman" w:cs="Times New Roman"/>
          <w:sz w:val="24"/>
          <w:szCs w:val="24"/>
        </w:rPr>
        <w:t xml:space="preserve"> (Neiman, 2013b).  Other risk factors that have been stated by case reports include advanced age, serious underlying medical illness, significant hypotension, spontaneous or iatrogenic coagulopathy’s, certain prothrombotic disorders, trauma, ACTH administration, vasculitis, adrenal venography, pheochromocytoma, and any cause of severe stress (Kovacs, Lam, &amp; Pater, 2001).</w:t>
      </w:r>
    </w:p>
    <w:p w:rsidR="0069601A" w:rsidRDefault="0069601A" w:rsidP="003810E8">
      <w:pPr>
        <w:spacing w:line="480" w:lineRule="auto"/>
        <w:contextualSpacing/>
        <w:rPr>
          <w:rFonts w:ascii="Times New Roman" w:hAnsi="Times New Roman" w:cs="Times New Roman"/>
          <w:sz w:val="24"/>
          <w:szCs w:val="24"/>
        </w:rPr>
      </w:pPr>
    </w:p>
    <w:p w:rsidR="0069601A" w:rsidRDefault="0069601A" w:rsidP="003810E8">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5.  Which of the following statements regarding the long-term management of patients with BMAH is correct?  Explain your answer.</w:t>
      </w:r>
    </w:p>
    <w:p w:rsidR="00850D98" w:rsidRDefault="0069601A" w:rsidP="0069601A">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w:t>
      </w:r>
      <w:r w:rsidR="00850D98">
        <w:rPr>
          <w:rFonts w:ascii="Times New Roman" w:hAnsi="Times New Roman" w:cs="Times New Roman"/>
          <w:b/>
          <w:sz w:val="24"/>
          <w:szCs w:val="24"/>
        </w:rPr>
        <w:t xml:space="preserve">  Glucocorticoid therapy is needed only done acute illness.</w:t>
      </w:r>
    </w:p>
    <w:p w:rsidR="00850D98" w:rsidRDefault="00850D98" w:rsidP="0069601A">
      <w:pPr>
        <w:spacing w:line="240" w:lineRule="auto"/>
        <w:contextualSpacing/>
        <w:rPr>
          <w:rFonts w:ascii="Times New Roman" w:hAnsi="Times New Roman" w:cs="Times New Roman"/>
          <w:b/>
          <w:sz w:val="24"/>
          <w:szCs w:val="24"/>
        </w:rPr>
      </w:pPr>
      <w:r w:rsidRPr="00850D98">
        <w:rPr>
          <w:rFonts w:ascii="Times New Roman" w:hAnsi="Times New Roman" w:cs="Times New Roman"/>
          <w:b/>
          <w:sz w:val="24"/>
          <w:szCs w:val="24"/>
          <w:highlight w:val="yellow"/>
        </w:rPr>
        <w:t>B.  Patient should be discharged on maintenance doses of oral glucocorticoids and mineralocorticoids.</w:t>
      </w:r>
    </w:p>
    <w:p w:rsidR="00850D98" w:rsidRDefault="00850D98" w:rsidP="0069601A">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  Patients do not need mineralocorticoid therapy.</w:t>
      </w:r>
    </w:p>
    <w:p w:rsidR="00850D98" w:rsidRDefault="00850D98" w:rsidP="0069601A">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  Adrenal function is likely to recover over 4 to 6 months with no further need for glucocorticoids.</w:t>
      </w:r>
    </w:p>
    <w:p w:rsidR="00850D98" w:rsidRDefault="00850D98" w:rsidP="0069601A">
      <w:pPr>
        <w:spacing w:line="240" w:lineRule="auto"/>
        <w:contextualSpacing/>
        <w:rPr>
          <w:rFonts w:ascii="Times New Roman" w:hAnsi="Times New Roman" w:cs="Times New Roman"/>
          <w:sz w:val="24"/>
          <w:szCs w:val="24"/>
        </w:rPr>
      </w:pPr>
    </w:p>
    <w:p w:rsidR="00DF4CB5" w:rsidRDefault="00B63F43" w:rsidP="00850D9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Due to the adrenal cortex destruction when BMAH has occurred, it is very unlikely that the adrenal function will return.  This will require lifelong glucocorticoid and mineralocorticoid therapy.  The long-term management of patients with BMAH </w:t>
      </w:r>
      <w:r w:rsidR="00DF4CB5">
        <w:rPr>
          <w:rFonts w:ascii="Times New Roman" w:hAnsi="Times New Roman" w:cs="Times New Roman"/>
          <w:sz w:val="24"/>
          <w:szCs w:val="24"/>
        </w:rPr>
        <w:t>consists</w:t>
      </w:r>
      <w:r>
        <w:rPr>
          <w:rFonts w:ascii="Times New Roman" w:hAnsi="Times New Roman" w:cs="Times New Roman"/>
          <w:sz w:val="24"/>
          <w:szCs w:val="24"/>
        </w:rPr>
        <w:t xml:space="preserve"> of glucocorticoid replacement with hydrocortisone</w:t>
      </w:r>
      <w:r w:rsidR="00DF4CB5">
        <w:rPr>
          <w:rFonts w:ascii="Times New Roman" w:hAnsi="Times New Roman" w:cs="Times New Roman"/>
          <w:sz w:val="24"/>
          <w:szCs w:val="24"/>
        </w:rPr>
        <w:t xml:space="preserve"> at doses starting at 20 to 25 mg per 24 hours. </w:t>
      </w:r>
      <w:r w:rsidR="00C72062">
        <w:rPr>
          <w:rFonts w:ascii="Times New Roman" w:hAnsi="Times New Roman" w:cs="Times New Roman"/>
          <w:sz w:val="24"/>
          <w:szCs w:val="24"/>
        </w:rPr>
        <w:t xml:space="preserve"> </w:t>
      </w:r>
      <w:proofErr w:type="gramStart"/>
      <w:r w:rsidR="00C72062">
        <w:rPr>
          <w:rFonts w:ascii="Times New Roman" w:hAnsi="Times New Roman" w:cs="Times New Roman"/>
          <w:sz w:val="24"/>
          <w:szCs w:val="24"/>
        </w:rPr>
        <w:t>The should</w:t>
      </w:r>
      <w:proofErr w:type="gramEnd"/>
      <w:r w:rsidR="00C72062">
        <w:rPr>
          <w:rFonts w:ascii="Times New Roman" w:hAnsi="Times New Roman" w:cs="Times New Roman"/>
          <w:sz w:val="24"/>
          <w:szCs w:val="24"/>
        </w:rPr>
        <w:t xml:space="preserve"> be administered in two to three</w:t>
      </w:r>
      <w:r w:rsidR="00DF4CB5">
        <w:rPr>
          <w:rFonts w:ascii="Times New Roman" w:hAnsi="Times New Roman" w:cs="Times New Roman"/>
          <w:sz w:val="24"/>
          <w:szCs w:val="24"/>
        </w:rPr>
        <w:t xml:space="preserve"> divided doses, </w:t>
      </w:r>
      <w:r w:rsidR="00C72062">
        <w:rPr>
          <w:rFonts w:ascii="Times New Roman" w:hAnsi="Times New Roman" w:cs="Times New Roman"/>
          <w:sz w:val="24"/>
          <w:szCs w:val="24"/>
        </w:rPr>
        <w:t xml:space="preserve">with the first dose </w:t>
      </w:r>
      <w:r w:rsidR="00DF4CB5">
        <w:rPr>
          <w:rFonts w:ascii="Times New Roman" w:hAnsi="Times New Roman" w:cs="Times New Roman"/>
          <w:sz w:val="24"/>
          <w:szCs w:val="24"/>
        </w:rPr>
        <w:t xml:space="preserve">administered immediately after waking up.  Monitoring of these patients should include body weight, body mass index, and signs for under replacement or over replacement.  Signs of under replacement include weight loss, fatigue, nausea, </w:t>
      </w:r>
      <w:proofErr w:type="spellStart"/>
      <w:r w:rsidR="00DF4CB5">
        <w:rPr>
          <w:rFonts w:ascii="Times New Roman" w:hAnsi="Times New Roman" w:cs="Times New Roman"/>
          <w:sz w:val="24"/>
          <w:szCs w:val="24"/>
        </w:rPr>
        <w:t>myalgias</w:t>
      </w:r>
      <w:proofErr w:type="spellEnd"/>
      <w:r w:rsidR="00DF4CB5">
        <w:rPr>
          <w:rFonts w:ascii="Times New Roman" w:hAnsi="Times New Roman" w:cs="Times New Roman"/>
          <w:sz w:val="24"/>
          <w:szCs w:val="24"/>
        </w:rPr>
        <w:t>, and lack of energy.  Signs for over replacement include weight gain, central obesity, stretch marks, osteopenia/osteoporosis, impaired glucose tolerance, and hypertension (</w:t>
      </w:r>
      <w:proofErr w:type="spellStart"/>
      <w:r w:rsidR="00DF4CB5">
        <w:rPr>
          <w:rFonts w:ascii="Times New Roman" w:hAnsi="Times New Roman" w:cs="Times New Roman"/>
          <w:sz w:val="24"/>
          <w:szCs w:val="24"/>
        </w:rPr>
        <w:t>Arlt</w:t>
      </w:r>
      <w:proofErr w:type="spellEnd"/>
      <w:r w:rsidR="00DF4CB5">
        <w:rPr>
          <w:rFonts w:ascii="Times New Roman" w:hAnsi="Times New Roman" w:cs="Times New Roman"/>
          <w:sz w:val="24"/>
          <w:szCs w:val="24"/>
        </w:rPr>
        <w:t>, 2009).</w:t>
      </w:r>
    </w:p>
    <w:p w:rsidR="0069601A" w:rsidRPr="00850D98" w:rsidRDefault="00DF4CB5" w:rsidP="00DF4CB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Mineralocorticoid replacement is only required for patients with primary adrenal insufficiency.  Mineralocorticoid replacement is not required if the patient’s hydrocortisone dose is greater than 50 mg per 24 hours.  Patient should be started on 100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 xml:space="preserve"> of fludrocortisone and should be administered as a single dose in the morning immediately after waking up.  The fludrocortisone dose may vary between 50 – 250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 xml:space="preserve"> per 24 hours.</w:t>
      </w:r>
      <w:r w:rsidR="00F75428">
        <w:rPr>
          <w:rFonts w:ascii="Times New Roman" w:hAnsi="Times New Roman" w:cs="Times New Roman"/>
          <w:sz w:val="24"/>
          <w:szCs w:val="24"/>
        </w:rPr>
        <w:t xml:space="preserve">  Patients receiving mineralocorticoid replacement therapy should also be monitored for over replacement and under replacement.  Postural hypotension </w:t>
      </w:r>
      <w:r w:rsidR="00C72062">
        <w:rPr>
          <w:rFonts w:ascii="Times New Roman" w:hAnsi="Times New Roman" w:cs="Times New Roman"/>
          <w:sz w:val="24"/>
          <w:szCs w:val="24"/>
        </w:rPr>
        <w:t>greater than or equal to 20 mm H</w:t>
      </w:r>
      <w:r w:rsidR="00F75428">
        <w:rPr>
          <w:rFonts w:ascii="Times New Roman" w:hAnsi="Times New Roman" w:cs="Times New Roman"/>
          <w:sz w:val="24"/>
          <w:szCs w:val="24"/>
        </w:rPr>
        <w:t xml:space="preserve">g may be indicative of under replacement.  Postural hypertension </w:t>
      </w:r>
      <w:r w:rsidR="00C72062">
        <w:rPr>
          <w:rFonts w:ascii="Times New Roman" w:hAnsi="Times New Roman" w:cs="Times New Roman"/>
          <w:sz w:val="24"/>
          <w:szCs w:val="24"/>
        </w:rPr>
        <w:t>and</w:t>
      </w:r>
      <w:r w:rsidR="00F75428">
        <w:rPr>
          <w:rFonts w:ascii="Times New Roman" w:hAnsi="Times New Roman" w:cs="Times New Roman"/>
          <w:sz w:val="24"/>
          <w:szCs w:val="24"/>
        </w:rPr>
        <w:t xml:space="preserve"> peripheral edema may be indicative of over </w:t>
      </w:r>
      <w:r w:rsidR="00F75428">
        <w:rPr>
          <w:rFonts w:ascii="Times New Roman" w:hAnsi="Times New Roman" w:cs="Times New Roman"/>
          <w:sz w:val="24"/>
          <w:szCs w:val="24"/>
        </w:rPr>
        <w:lastRenderedPageBreak/>
        <w:t xml:space="preserve">replacement.  Serum sodium and potassium levels should be routinely monitored and plasma renin activity should be monitored at least </w:t>
      </w:r>
      <w:r w:rsidR="00F75428" w:rsidRPr="00C832E5">
        <w:rPr>
          <w:rFonts w:ascii="Times New Roman" w:hAnsi="Times New Roman" w:cs="Times New Roman"/>
          <w:sz w:val="24"/>
          <w:szCs w:val="24"/>
        </w:rPr>
        <w:t>every</w:t>
      </w:r>
      <w:r w:rsidR="00F75428">
        <w:rPr>
          <w:rFonts w:ascii="Times New Roman" w:hAnsi="Times New Roman" w:cs="Times New Roman"/>
          <w:sz w:val="24"/>
          <w:szCs w:val="24"/>
        </w:rPr>
        <w:t xml:space="preserve"> 2 to 3 years, with significant changes in the hydrocortisone dose, or if there’s clinical suspicion of over or under replacement.  Adrenal androgen replacement should also be considered in patients with impaired well-being and m</w:t>
      </w:r>
      <w:r w:rsidR="00C832E5">
        <w:rPr>
          <w:rFonts w:ascii="Times New Roman" w:hAnsi="Times New Roman" w:cs="Times New Roman"/>
          <w:sz w:val="24"/>
          <w:szCs w:val="24"/>
        </w:rPr>
        <w:t>ood</w:t>
      </w:r>
      <w:r w:rsidR="00F75428">
        <w:rPr>
          <w:rFonts w:ascii="Times New Roman" w:hAnsi="Times New Roman" w:cs="Times New Roman"/>
          <w:sz w:val="24"/>
          <w:szCs w:val="24"/>
        </w:rPr>
        <w:t xml:space="preserve"> despite</w:t>
      </w:r>
      <w:r w:rsidR="00C832E5">
        <w:rPr>
          <w:rFonts w:ascii="Times New Roman" w:hAnsi="Times New Roman" w:cs="Times New Roman"/>
          <w:sz w:val="24"/>
          <w:szCs w:val="24"/>
        </w:rPr>
        <w:t xml:space="preserve"> optimal </w:t>
      </w:r>
      <w:r w:rsidR="00F75428">
        <w:rPr>
          <w:rFonts w:ascii="Times New Roman" w:hAnsi="Times New Roman" w:cs="Times New Roman"/>
          <w:sz w:val="24"/>
          <w:szCs w:val="24"/>
        </w:rPr>
        <w:t>glucocorticoid and mineralocorticoid replacement</w:t>
      </w:r>
      <w:r w:rsidR="00C832E5">
        <w:rPr>
          <w:rFonts w:ascii="Times New Roman" w:hAnsi="Times New Roman" w:cs="Times New Roman"/>
          <w:sz w:val="24"/>
          <w:szCs w:val="24"/>
        </w:rPr>
        <w:t>,</w:t>
      </w:r>
      <w:r w:rsidR="00F75428">
        <w:rPr>
          <w:rFonts w:ascii="Times New Roman" w:hAnsi="Times New Roman" w:cs="Times New Roman"/>
          <w:sz w:val="24"/>
          <w:szCs w:val="24"/>
        </w:rPr>
        <w:t xml:space="preserve"> and in women with symptoms and signs of androgen deficiency.  The signs of androgen deficiency include dry and itchy skin as well as reduced libido.  For patients requiring adrenal androgen replacement, DHEA may be given at 20 – 50 mg as a single morning dose.  In women you may also consider using transdermal testosterone to deliver 300 </w:t>
      </w:r>
      <w:proofErr w:type="spellStart"/>
      <w:r w:rsidR="00F75428">
        <w:rPr>
          <w:rFonts w:ascii="Times New Roman" w:hAnsi="Times New Roman" w:cs="Times New Roman"/>
          <w:sz w:val="24"/>
          <w:szCs w:val="24"/>
        </w:rPr>
        <w:t>μg</w:t>
      </w:r>
      <w:proofErr w:type="spellEnd"/>
      <w:r w:rsidR="00F75428">
        <w:rPr>
          <w:rFonts w:ascii="Times New Roman" w:hAnsi="Times New Roman" w:cs="Times New Roman"/>
          <w:sz w:val="24"/>
          <w:szCs w:val="24"/>
        </w:rPr>
        <w:t xml:space="preserve"> per day which would equal two patches per week (</w:t>
      </w:r>
      <w:proofErr w:type="spellStart"/>
      <w:r w:rsidR="00F75428">
        <w:rPr>
          <w:rFonts w:ascii="Times New Roman" w:hAnsi="Times New Roman" w:cs="Times New Roman"/>
          <w:sz w:val="24"/>
          <w:szCs w:val="24"/>
        </w:rPr>
        <w:t>Arlt</w:t>
      </w:r>
      <w:proofErr w:type="spellEnd"/>
      <w:r w:rsidR="00F75428">
        <w:rPr>
          <w:rFonts w:ascii="Times New Roman" w:hAnsi="Times New Roman" w:cs="Times New Roman"/>
          <w:sz w:val="24"/>
          <w:szCs w:val="24"/>
        </w:rPr>
        <w:t>, 2009).</w:t>
      </w:r>
    </w:p>
    <w:p w:rsidR="002A079D" w:rsidRDefault="002A079D">
      <w:pPr>
        <w:rPr>
          <w:rFonts w:ascii="Times New Roman" w:hAnsi="Times New Roman" w:cs="Times New Roman"/>
          <w:sz w:val="24"/>
          <w:szCs w:val="24"/>
        </w:rPr>
      </w:pPr>
      <w:r>
        <w:rPr>
          <w:rFonts w:ascii="Times New Roman" w:hAnsi="Times New Roman" w:cs="Times New Roman"/>
          <w:sz w:val="24"/>
          <w:szCs w:val="24"/>
        </w:rPr>
        <w:br w:type="page"/>
      </w:r>
    </w:p>
    <w:p w:rsidR="002A079D" w:rsidRDefault="002A079D" w:rsidP="002A079D">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Case Study Four </w:t>
      </w:r>
    </w:p>
    <w:p w:rsidR="00EB0F1B" w:rsidRDefault="002A079D" w:rsidP="00CE1AF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CE1AF9">
        <w:rPr>
          <w:rFonts w:ascii="Times New Roman" w:hAnsi="Times New Roman" w:cs="Times New Roman"/>
          <w:sz w:val="24"/>
          <w:szCs w:val="24"/>
        </w:rPr>
        <w:t xml:space="preserve">A 22-year-old Caucasian female presents to the emergency department by ambulance.  She is lethargic but wakes up to verbal stimulus.  Her roommate has accompanied her to the emergency department and states that they were out drinking with some friends </w:t>
      </w:r>
      <w:r w:rsidR="00EB0F1B">
        <w:rPr>
          <w:rFonts w:ascii="Times New Roman" w:hAnsi="Times New Roman" w:cs="Times New Roman"/>
          <w:sz w:val="24"/>
          <w:szCs w:val="24"/>
        </w:rPr>
        <w:t xml:space="preserve">the </w:t>
      </w:r>
      <w:r w:rsidR="00CE1AF9">
        <w:rPr>
          <w:rFonts w:ascii="Times New Roman" w:hAnsi="Times New Roman" w:cs="Times New Roman"/>
          <w:sz w:val="24"/>
          <w:szCs w:val="24"/>
        </w:rPr>
        <w:t>night before.  The friend was unsure of how much the patient had drank the previous night</w:t>
      </w:r>
      <w:r w:rsidR="00C72062">
        <w:rPr>
          <w:rFonts w:ascii="Times New Roman" w:hAnsi="Times New Roman" w:cs="Times New Roman"/>
          <w:sz w:val="24"/>
          <w:szCs w:val="24"/>
        </w:rPr>
        <w:t>,</w:t>
      </w:r>
      <w:r w:rsidR="00CE1AF9">
        <w:rPr>
          <w:rFonts w:ascii="Times New Roman" w:hAnsi="Times New Roman" w:cs="Times New Roman"/>
          <w:sz w:val="24"/>
          <w:szCs w:val="24"/>
        </w:rPr>
        <w:t xml:space="preserve"> but did state that she had gotten sick with two rounds of emesis when they got home to their apartment.  When asked questions, the patient only answered “I can’t remember” and “I don’t know”.  The only history that the friend could give us is that the patient was diabetic and that she had an appendectomy when she was in high school.  </w:t>
      </w:r>
      <w:r w:rsidR="00A11C9D">
        <w:rPr>
          <w:rFonts w:ascii="Times New Roman" w:hAnsi="Times New Roman" w:cs="Times New Roman"/>
          <w:sz w:val="24"/>
          <w:szCs w:val="24"/>
        </w:rPr>
        <w:t xml:space="preserve">She did not know if she was a type I or type II diabetic but did state that the patient takes insulin.  </w:t>
      </w:r>
      <w:r w:rsidR="00CE1AF9">
        <w:rPr>
          <w:rFonts w:ascii="Times New Roman" w:hAnsi="Times New Roman" w:cs="Times New Roman"/>
          <w:sz w:val="24"/>
          <w:szCs w:val="24"/>
        </w:rPr>
        <w:t>The paramedic on the life squad reported that the patient was confused at their time of arrival and that she had emesis during the transport to the hospit</w:t>
      </w:r>
      <w:r w:rsidR="00227702">
        <w:rPr>
          <w:rFonts w:ascii="Times New Roman" w:hAnsi="Times New Roman" w:cs="Times New Roman"/>
          <w:sz w:val="24"/>
          <w:szCs w:val="24"/>
        </w:rPr>
        <w:t xml:space="preserve">al.  An IV was placed and </w:t>
      </w:r>
      <w:r w:rsidR="00CE1AF9">
        <w:rPr>
          <w:rFonts w:ascii="Times New Roman" w:hAnsi="Times New Roman" w:cs="Times New Roman"/>
          <w:sz w:val="24"/>
          <w:szCs w:val="24"/>
        </w:rPr>
        <w:t>a 0.9 normal saline bolus</w:t>
      </w:r>
      <w:r w:rsidR="00227702">
        <w:rPr>
          <w:rFonts w:ascii="Times New Roman" w:hAnsi="Times New Roman" w:cs="Times New Roman"/>
          <w:sz w:val="24"/>
          <w:szCs w:val="24"/>
        </w:rPr>
        <w:t xml:space="preserve"> was started</w:t>
      </w:r>
      <w:r w:rsidR="00CE1AF9">
        <w:rPr>
          <w:rFonts w:ascii="Times New Roman" w:hAnsi="Times New Roman" w:cs="Times New Roman"/>
          <w:sz w:val="24"/>
          <w:szCs w:val="24"/>
        </w:rPr>
        <w:t>.  They checked a finger stick blood glucose that read high on the glucometer.</w:t>
      </w:r>
    </w:p>
    <w:p w:rsidR="00EB0F1B" w:rsidRDefault="00EB0F1B" w:rsidP="00CE1AF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Physical examination revealed a slender Caucasian female</w:t>
      </w:r>
      <w:r w:rsidR="00A11C9D">
        <w:rPr>
          <w:rFonts w:ascii="Times New Roman" w:hAnsi="Times New Roman" w:cs="Times New Roman"/>
          <w:sz w:val="24"/>
          <w:szCs w:val="24"/>
        </w:rPr>
        <w:t xml:space="preserve"> in mild distress.  T</w:t>
      </w:r>
      <w:r>
        <w:rPr>
          <w:rFonts w:ascii="Times New Roman" w:hAnsi="Times New Roman" w:cs="Times New Roman"/>
          <w:sz w:val="24"/>
          <w:szCs w:val="24"/>
        </w:rPr>
        <w:t xml:space="preserve">he patient was lethargic but arousable, she had dry mucous membranes, and she had a normal S1 S2 with no murmurs, rubs, or gallops.  Her lung sounds were clear with no adventitious sounds.  Hypoactive bowel sounds were heard in all four quadrants, and the patient complained of some slight tenderness with palpation to the upper abdomen.  </w:t>
      </w:r>
      <w:r w:rsidR="00A11C9D">
        <w:rPr>
          <w:rFonts w:ascii="Times New Roman" w:hAnsi="Times New Roman" w:cs="Times New Roman"/>
          <w:sz w:val="24"/>
          <w:szCs w:val="24"/>
        </w:rPr>
        <w:t xml:space="preserve">Her skin assessment revealed warm dry skin with no lesions, ecchymosis, or open areas.  </w:t>
      </w:r>
      <w:r>
        <w:rPr>
          <w:rFonts w:ascii="Times New Roman" w:hAnsi="Times New Roman" w:cs="Times New Roman"/>
          <w:sz w:val="24"/>
          <w:szCs w:val="24"/>
        </w:rPr>
        <w:t xml:space="preserve">The patient was able to follow simple commands and move all extremities without problems.  </w:t>
      </w:r>
      <w:r w:rsidR="00A11C9D">
        <w:rPr>
          <w:rFonts w:ascii="Times New Roman" w:hAnsi="Times New Roman" w:cs="Times New Roman"/>
          <w:sz w:val="24"/>
          <w:szCs w:val="24"/>
        </w:rPr>
        <w:t xml:space="preserve">She was able to fully flex and extend the neck without pain or difficulties.  </w:t>
      </w:r>
      <w:r>
        <w:rPr>
          <w:rFonts w:ascii="Times New Roman" w:hAnsi="Times New Roman" w:cs="Times New Roman"/>
          <w:sz w:val="24"/>
          <w:szCs w:val="24"/>
        </w:rPr>
        <w:t>The neurological exam showed no focal deficits other than the confusion.  She was alert and oriented to person only</w:t>
      </w:r>
      <w:r w:rsidR="00A11C9D">
        <w:rPr>
          <w:rFonts w:ascii="Times New Roman" w:hAnsi="Times New Roman" w:cs="Times New Roman"/>
          <w:sz w:val="24"/>
          <w:szCs w:val="24"/>
        </w:rPr>
        <w:t xml:space="preserve"> at the time of the exam</w:t>
      </w:r>
      <w:r>
        <w:rPr>
          <w:rFonts w:ascii="Times New Roman" w:hAnsi="Times New Roman" w:cs="Times New Roman"/>
          <w:sz w:val="24"/>
          <w:szCs w:val="24"/>
        </w:rPr>
        <w:t xml:space="preserve">.  The vital signs on arrival to the emergency department </w:t>
      </w:r>
      <w:r w:rsidR="00C72062">
        <w:rPr>
          <w:rFonts w:ascii="Times New Roman" w:hAnsi="Times New Roman" w:cs="Times New Roman"/>
          <w:sz w:val="24"/>
          <w:szCs w:val="24"/>
        </w:rPr>
        <w:t>showed</w:t>
      </w:r>
      <w:r>
        <w:rPr>
          <w:rFonts w:ascii="Times New Roman" w:hAnsi="Times New Roman" w:cs="Times New Roman"/>
          <w:sz w:val="24"/>
          <w:szCs w:val="24"/>
        </w:rPr>
        <w:t xml:space="preserve"> a blood pressure of 101/58 mm Hg, heart rate of 110 bpm, respirations </w:t>
      </w:r>
      <w:r w:rsidR="00C72062">
        <w:rPr>
          <w:rFonts w:ascii="Times New Roman" w:hAnsi="Times New Roman" w:cs="Times New Roman"/>
          <w:sz w:val="24"/>
          <w:szCs w:val="24"/>
        </w:rPr>
        <w:t>of</w:t>
      </w:r>
      <w:r>
        <w:rPr>
          <w:rFonts w:ascii="Times New Roman" w:hAnsi="Times New Roman" w:cs="Times New Roman"/>
          <w:sz w:val="24"/>
          <w:szCs w:val="24"/>
        </w:rPr>
        <w:t xml:space="preserve"> 26 per minute, temperature of 99.0°F orally, and O2 saturation of 98% </w:t>
      </w:r>
      <w:r>
        <w:rPr>
          <w:rFonts w:ascii="Times New Roman" w:hAnsi="Times New Roman" w:cs="Times New Roman"/>
          <w:sz w:val="24"/>
          <w:szCs w:val="24"/>
        </w:rPr>
        <w:lastRenderedPageBreak/>
        <w:t>on room air.</w:t>
      </w:r>
      <w:r w:rsidR="00083099">
        <w:rPr>
          <w:rFonts w:ascii="Times New Roman" w:hAnsi="Times New Roman" w:cs="Times New Roman"/>
          <w:sz w:val="24"/>
          <w:szCs w:val="24"/>
        </w:rPr>
        <w:t xml:space="preserve">  A repeat finger stick blood glucose level was drawn in the emergency department and showed a blood sugar of 496 mg/</w:t>
      </w:r>
      <w:proofErr w:type="spellStart"/>
      <w:r w:rsidR="00083099">
        <w:rPr>
          <w:rFonts w:ascii="Times New Roman" w:hAnsi="Times New Roman" w:cs="Times New Roman"/>
          <w:sz w:val="24"/>
          <w:szCs w:val="24"/>
        </w:rPr>
        <w:t>dL</w:t>
      </w:r>
      <w:proofErr w:type="spellEnd"/>
      <w:r w:rsidR="00083099">
        <w:rPr>
          <w:rFonts w:ascii="Times New Roman" w:hAnsi="Times New Roman" w:cs="Times New Roman"/>
          <w:sz w:val="24"/>
          <w:szCs w:val="24"/>
        </w:rPr>
        <w:t>.  Blood work was drawn from the patient’s IV and is pending.</w:t>
      </w:r>
    </w:p>
    <w:p w:rsidR="00A11C9D" w:rsidRDefault="00A11C9D" w:rsidP="00CE1AF9">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1.  What are the differential diagnoses for this patient?  Provide rationale.</w:t>
      </w:r>
    </w:p>
    <w:p w:rsidR="00D229D7" w:rsidRDefault="00A11C9D" w:rsidP="00CE1AF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highest differential diagnosis for this patient is diabetic ketoacidosis</w:t>
      </w:r>
      <w:r w:rsidR="00CC3F5B">
        <w:rPr>
          <w:rFonts w:ascii="Times New Roman" w:hAnsi="Times New Roman" w:cs="Times New Roman"/>
          <w:sz w:val="24"/>
          <w:szCs w:val="24"/>
        </w:rPr>
        <w:t xml:space="preserve"> (DKA)</w:t>
      </w:r>
      <w:r>
        <w:rPr>
          <w:rFonts w:ascii="Times New Roman" w:hAnsi="Times New Roman" w:cs="Times New Roman"/>
          <w:sz w:val="24"/>
          <w:szCs w:val="24"/>
        </w:rPr>
        <w:t>.</w:t>
      </w:r>
      <w:r w:rsidR="00CC3F5B">
        <w:rPr>
          <w:rFonts w:ascii="Times New Roman" w:hAnsi="Times New Roman" w:cs="Times New Roman"/>
          <w:sz w:val="24"/>
          <w:szCs w:val="24"/>
        </w:rPr>
        <w:t xml:space="preserve">  The patient presents with many manifestations of DKA including nausea and vomiting, tachycardia, low blood pressure, abdominal pain, lethargy, and tachypnea.  The classic presentation of a patient with DKA is Kussmaul respirations with an acetone odor that is described as a fruity smell.  Precipitating events that can induce diabetic ketoacidosis include inadequate insulin administration, infection, infarction, drugs, and pregnancy.  The most common types of infections that precede DKA are pneumonia, urinary tract infection, gastroenteritis, and sepsis.  Infarction can include cerebral, coronary, mesenteric, and peripheral.  The most likely drug to induce DKA is the use of cocaine</w:t>
      </w:r>
      <w:r w:rsidR="00D229D7">
        <w:rPr>
          <w:rFonts w:ascii="Times New Roman" w:hAnsi="Times New Roman" w:cs="Times New Roman"/>
          <w:sz w:val="24"/>
          <w:szCs w:val="24"/>
        </w:rPr>
        <w:t xml:space="preserve"> (Longo et al, 2012)</w:t>
      </w:r>
      <w:r w:rsidR="00CC3F5B">
        <w:rPr>
          <w:rFonts w:ascii="Times New Roman" w:hAnsi="Times New Roman" w:cs="Times New Roman"/>
          <w:sz w:val="24"/>
          <w:szCs w:val="24"/>
        </w:rPr>
        <w:t>.</w:t>
      </w:r>
      <w:r w:rsidR="00D229D7">
        <w:rPr>
          <w:rFonts w:ascii="Times New Roman" w:hAnsi="Times New Roman" w:cs="Times New Roman"/>
          <w:sz w:val="24"/>
          <w:szCs w:val="24"/>
        </w:rPr>
        <w:t xml:space="preserve">  With the patient’s clinical presentation and history of diabetes with insulin use, it is likely that the patient is experiencing diabetic ketoacidosis.</w:t>
      </w:r>
    </w:p>
    <w:p w:rsidR="007A5701" w:rsidRDefault="00D229D7" w:rsidP="00CE1AF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second differential diagnosis for this patient is hyperglycemic hyperosmolar state (HHS).  HHS is the</w:t>
      </w:r>
      <w:r w:rsidR="00C72062">
        <w:rPr>
          <w:rFonts w:ascii="Times New Roman" w:hAnsi="Times New Roman" w:cs="Times New Roman"/>
          <w:sz w:val="24"/>
          <w:szCs w:val="24"/>
        </w:rPr>
        <w:t xml:space="preserve"> second most common form of hyper</w:t>
      </w:r>
      <w:r>
        <w:rPr>
          <w:rFonts w:ascii="Times New Roman" w:hAnsi="Times New Roman" w:cs="Times New Roman"/>
          <w:sz w:val="24"/>
          <w:szCs w:val="24"/>
        </w:rPr>
        <w:t xml:space="preserve">glycemic coma that is </w:t>
      </w:r>
      <w:r w:rsidR="00C72062">
        <w:rPr>
          <w:rFonts w:ascii="Times New Roman" w:hAnsi="Times New Roman" w:cs="Times New Roman"/>
          <w:sz w:val="24"/>
          <w:szCs w:val="24"/>
        </w:rPr>
        <w:t>seen with</w:t>
      </w:r>
      <w:r>
        <w:rPr>
          <w:rFonts w:ascii="Times New Roman" w:hAnsi="Times New Roman" w:cs="Times New Roman"/>
          <w:sz w:val="24"/>
          <w:szCs w:val="24"/>
        </w:rPr>
        <w:t xml:space="preserve"> severe hyperglycemia in the absence of significant ketosis.  It case test may be more insidious and onset than DKA, </w:t>
      </w:r>
      <w:r w:rsidR="00F20A3F">
        <w:rPr>
          <w:rFonts w:ascii="Times New Roman" w:hAnsi="Times New Roman" w:cs="Times New Roman"/>
          <w:sz w:val="24"/>
          <w:szCs w:val="24"/>
        </w:rPr>
        <w:t>arising over a period of days t</w:t>
      </w:r>
      <w:r>
        <w:rPr>
          <w:rFonts w:ascii="Times New Roman" w:hAnsi="Times New Roman" w:cs="Times New Roman"/>
          <w:sz w:val="24"/>
          <w:szCs w:val="24"/>
        </w:rPr>
        <w:t>o weeks with symptoms of fatigue, weakness, polyuria, and polydipsia</w:t>
      </w:r>
      <w:r w:rsidR="00DB6EC3">
        <w:rPr>
          <w:rFonts w:ascii="Times New Roman" w:hAnsi="Times New Roman" w:cs="Times New Roman"/>
          <w:sz w:val="24"/>
          <w:szCs w:val="24"/>
        </w:rPr>
        <w:t xml:space="preserve">.  Lethargy and confusion are commonly seen in cases of HHS, and can develop into convulsions and deep coma.  The physical </w:t>
      </w:r>
      <w:r w:rsidR="00545E51">
        <w:rPr>
          <w:rFonts w:ascii="Times New Roman" w:hAnsi="Times New Roman" w:cs="Times New Roman"/>
          <w:sz w:val="24"/>
          <w:szCs w:val="24"/>
        </w:rPr>
        <w:t>examination is</w:t>
      </w:r>
      <w:r w:rsidR="00DB6EC3">
        <w:rPr>
          <w:rFonts w:ascii="Times New Roman" w:hAnsi="Times New Roman" w:cs="Times New Roman"/>
          <w:sz w:val="24"/>
          <w:szCs w:val="24"/>
        </w:rPr>
        <w:t xml:space="preserve"> consistent with findings of severe dehydration with the absence of tachypnea or </w:t>
      </w:r>
      <w:r w:rsidR="00F20A3F">
        <w:rPr>
          <w:rFonts w:ascii="Times New Roman" w:hAnsi="Times New Roman" w:cs="Times New Roman"/>
          <w:sz w:val="24"/>
          <w:szCs w:val="24"/>
        </w:rPr>
        <w:t>kussmaul</w:t>
      </w:r>
      <w:r w:rsidR="00DB6EC3">
        <w:rPr>
          <w:rFonts w:ascii="Times New Roman" w:hAnsi="Times New Roman" w:cs="Times New Roman"/>
          <w:sz w:val="24"/>
          <w:szCs w:val="24"/>
        </w:rPr>
        <w:t xml:space="preserve"> respirations.  HHS may be more common in elderly </w:t>
      </w:r>
      <w:r w:rsidR="00F20A3F">
        <w:rPr>
          <w:rFonts w:ascii="Times New Roman" w:hAnsi="Times New Roman" w:cs="Times New Roman"/>
          <w:sz w:val="24"/>
          <w:szCs w:val="24"/>
        </w:rPr>
        <w:t xml:space="preserve">patients </w:t>
      </w:r>
      <w:r w:rsidR="00DB6EC3">
        <w:rPr>
          <w:rFonts w:ascii="Times New Roman" w:hAnsi="Times New Roman" w:cs="Times New Roman"/>
          <w:sz w:val="24"/>
          <w:szCs w:val="24"/>
        </w:rPr>
        <w:t>due to reduced intake of fluid</w:t>
      </w:r>
      <w:r w:rsidR="00545E51">
        <w:rPr>
          <w:rFonts w:ascii="Times New Roman" w:hAnsi="Times New Roman" w:cs="Times New Roman"/>
          <w:sz w:val="24"/>
          <w:szCs w:val="24"/>
        </w:rPr>
        <w:t xml:space="preserve"> from several different reasons </w:t>
      </w:r>
      <w:r w:rsidR="00545E51">
        <w:rPr>
          <w:rFonts w:ascii="Times New Roman" w:hAnsi="Times New Roman" w:cs="Times New Roman"/>
          <w:sz w:val="24"/>
          <w:szCs w:val="24"/>
        </w:rPr>
        <w:lastRenderedPageBreak/>
        <w:t>including an inappropriate lack of thirst mechanism, nausea and vomiting, and lack of access to adequate fluids seen in bedridden patients.  Laboratory evaluation is necessary to distinguish between DKA and HHS.  HHS is characterized by a markedly higher blood glucose level of greater than 600 mg/</w:t>
      </w:r>
      <w:proofErr w:type="spellStart"/>
      <w:r w:rsidR="00545E51">
        <w:rPr>
          <w:rFonts w:ascii="Times New Roman" w:hAnsi="Times New Roman" w:cs="Times New Roman"/>
          <w:sz w:val="24"/>
          <w:szCs w:val="24"/>
        </w:rPr>
        <w:t>dL</w:t>
      </w:r>
      <w:proofErr w:type="spellEnd"/>
      <w:r w:rsidR="00545E51">
        <w:rPr>
          <w:rFonts w:ascii="Times New Roman" w:hAnsi="Times New Roman" w:cs="Times New Roman"/>
          <w:sz w:val="24"/>
          <w:szCs w:val="24"/>
        </w:rPr>
        <w:t>, absence of metabolic acidosis, and normal to slightly elevated anion gap (McPhee &amp; Papadakis, 2011</w:t>
      </w:r>
      <w:r w:rsidR="00643A94">
        <w:rPr>
          <w:rFonts w:ascii="Times New Roman" w:hAnsi="Times New Roman" w:cs="Times New Roman"/>
          <w:sz w:val="24"/>
          <w:szCs w:val="24"/>
        </w:rPr>
        <w:t>b</w:t>
      </w:r>
      <w:r w:rsidR="00545E51">
        <w:rPr>
          <w:rFonts w:ascii="Times New Roman" w:hAnsi="Times New Roman" w:cs="Times New Roman"/>
          <w:sz w:val="24"/>
          <w:szCs w:val="24"/>
        </w:rPr>
        <w:t>).</w:t>
      </w:r>
    </w:p>
    <w:p w:rsidR="00545E51" w:rsidRDefault="007A5701" w:rsidP="00CE1AF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Another differential diagnoses that should be considered is alcohol and/or drug intoxication.  Alcohol intoxication is similar to the patient’s presentation with the disorientation, nausea and vomiting, and dehydration.  The history from the patient’s friend stated that they were out the night before consuming alcohol.</w:t>
      </w:r>
      <w:r w:rsidR="00505A24">
        <w:rPr>
          <w:rFonts w:ascii="Times New Roman" w:hAnsi="Times New Roman" w:cs="Times New Roman"/>
          <w:sz w:val="24"/>
          <w:szCs w:val="24"/>
        </w:rPr>
        <w:t xml:space="preserve">  Whether alcohol intoxication is the main cause for the patient symptomology, it is probably playing a part in the process of her illness.  The other differential </w:t>
      </w:r>
      <w:proofErr w:type="gramStart"/>
      <w:r w:rsidR="00505A24">
        <w:rPr>
          <w:rFonts w:ascii="Times New Roman" w:hAnsi="Times New Roman" w:cs="Times New Roman"/>
          <w:sz w:val="24"/>
          <w:szCs w:val="24"/>
        </w:rPr>
        <w:t>diagnosis of an otherwise healthy young individual with this presentation include</w:t>
      </w:r>
      <w:proofErr w:type="gramEnd"/>
      <w:r w:rsidR="00505A24">
        <w:rPr>
          <w:rFonts w:ascii="Times New Roman" w:hAnsi="Times New Roman" w:cs="Times New Roman"/>
          <w:sz w:val="24"/>
          <w:szCs w:val="24"/>
        </w:rPr>
        <w:t xml:space="preserve"> infection, lactic acidosis, acute pancreatitis, and hyperchloremic metabolic acidosis (</w:t>
      </w:r>
      <w:proofErr w:type="spellStart"/>
      <w:r w:rsidR="00A62BC5">
        <w:rPr>
          <w:rFonts w:ascii="Times New Roman" w:hAnsi="Times New Roman" w:cs="Times New Roman"/>
          <w:sz w:val="24"/>
          <w:szCs w:val="24"/>
        </w:rPr>
        <w:t>Pischke</w:t>
      </w:r>
      <w:proofErr w:type="spellEnd"/>
      <w:r w:rsidR="00A62BC5">
        <w:rPr>
          <w:rFonts w:ascii="Times New Roman" w:hAnsi="Times New Roman" w:cs="Times New Roman"/>
          <w:sz w:val="24"/>
          <w:szCs w:val="24"/>
        </w:rPr>
        <w:t>, 2001)</w:t>
      </w:r>
      <w:r w:rsidR="00505A24">
        <w:rPr>
          <w:rFonts w:ascii="Times New Roman" w:hAnsi="Times New Roman" w:cs="Times New Roman"/>
          <w:sz w:val="24"/>
          <w:szCs w:val="24"/>
        </w:rPr>
        <w:t>.</w:t>
      </w:r>
    </w:p>
    <w:p w:rsidR="009828C9" w:rsidRDefault="00935291" w:rsidP="00CE1AF9">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Case continued</w:t>
      </w:r>
    </w:p>
    <w:p w:rsidR="00227702" w:rsidRDefault="009828C9" w:rsidP="00CE1AF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227702">
        <w:rPr>
          <w:rFonts w:ascii="Times New Roman" w:hAnsi="Times New Roman" w:cs="Times New Roman"/>
          <w:sz w:val="24"/>
          <w:szCs w:val="24"/>
        </w:rPr>
        <w:t xml:space="preserve">The patient was given a bolus of 10 units of regular insulin.  A second 0.9 normal saline </w:t>
      </w:r>
      <w:r w:rsidR="00076CAD">
        <w:rPr>
          <w:rFonts w:ascii="Times New Roman" w:hAnsi="Times New Roman" w:cs="Times New Roman"/>
          <w:sz w:val="24"/>
          <w:szCs w:val="24"/>
        </w:rPr>
        <w:t>liter</w:t>
      </w:r>
      <w:r w:rsidR="00227702">
        <w:rPr>
          <w:rFonts w:ascii="Times New Roman" w:hAnsi="Times New Roman" w:cs="Times New Roman"/>
          <w:sz w:val="24"/>
          <w:szCs w:val="24"/>
        </w:rPr>
        <w:t xml:space="preserve"> bolus was started and blood work was drawn and sent to the lab along with a urine sample.  The blood work revealed </w:t>
      </w:r>
      <w:proofErr w:type="gramStart"/>
      <w:r w:rsidR="00227702">
        <w:rPr>
          <w:rFonts w:ascii="Times New Roman" w:hAnsi="Times New Roman" w:cs="Times New Roman"/>
          <w:sz w:val="24"/>
          <w:szCs w:val="24"/>
        </w:rPr>
        <w:t>a sodium</w:t>
      </w:r>
      <w:proofErr w:type="gramEnd"/>
      <w:r w:rsidR="00227702">
        <w:rPr>
          <w:rFonts w:ascii="Times New Roman" w:hAnsi="Times New Roman" w:cs="Times New Roman"/>
          <w:sz w:val="24"/>
          <w:szCs w:val="24"/>
        </w:rPr>
        <w:t xml:space="preserve"> of 128 </w:t>
      </w:r>
      <w:proofErr w:type="spellStart"/>
      <w:r w:rsidR="00227702">
        <w:rPr>
          <w:rFonts w:ascii="Times New Roman" w:hAnsi="Times New Roman" w:cs="Times New Roman"/>
          <w:sz w:val="24"/>
          <w:szCs w:val="24"/>
        </w:rPr>
        <w:t>mEq</w:t>
      </w:r>
      <w:proofErr w:type="spellEnd"/>
      <w:r w:rsidR="00227702">
        <w:rPr>
          <w:rFonts w:ascii="Times New Roman" w:hAnsi="Times New Roman" w:cs="Times New Roman"/>
          <w:sz w:val="24"/>
          <w:szCs w:val="24"/>
        </w:rPr>
        <w:t xml:space="preserve">/L, chloride of 99 </w:t>
      </w:r>
      <w:proofErr w:type="spellStart"/>
      <w:r w:rsidR="00227702">
        <w:rPr>
          <w:rFonts w:ascii="Times New Roman" w:hAnsi="Times New Roman" w:cs="Times New Roman"/>
          <w:sz w:val="24"/>
          <w:szCs w:val="24"/>
        </w:rPr>
        <w:t>mmol</w:t>
      </w:r>
      <w:proofErr w:type="spellEnd"/>
      <w:r w:rsidR="00227702">
        <w:rPr>
          <w:rFonts w:ascii="Times New Roman" w:hAnsi="Times New Roman" w:cs="Times New Roman"/>
          <w:sz w:val="24"/>
          <w:szCs w:val="24"/>
        </w:rPr>
        <w:t xml:space="preserve">/L, potassium of 5.0 </w:t>
      </w:r>
      <w:proofErr w:type="spellStart"/>
      <w:r w:rsidR="00227702">
        <w:rPr>
          <w:rFonts w:ascii="Times New Roman" w:hAnsi="Times New Roman" w:cs="Times New Roman"/>
          <w:sz w:val="24"/>
          <w:szCs w:val="24"/>
        </w:rPr>
        <w:t>mEq</w:t>
      </w:r>
      <w:proofErr w:type="spellEnd"/>
      <w:r w:rsidR="00227702">
        <w:rPr>
          <w:rFonts w:ascii="Times New Roman" w:hAnsi="Times New Roman" w:cs="Times New Roman"/>
          <w:sz w:val="24"/>
          <w:szCs w:val="24"/>
        </w:rPr>
        <w:t>/L, calcium of 10.2 mg/</w:t>
      </w:r>
      <w:proofErr w:type="spellStart"/>
      <w:r w:rsidR="00227702">
        <w:rPr>
          <w:rFonts w:ascii="Times New Roman" w:hAnsi="Times New Roman" w:cs="Times New Roman"/>
          <w:sz w:val="24"/>
          <w:szCs w:val="24"/>
        </w:rPr>
        <w:t>dL</w:t>
      </w:r>
      <w:proofErr w:type="spellEnd"/>
      <w:r w:rsidR="00227702">
        <w:rPr>
          <w:rFonts w:ascii="Times New Roman" w:hAnsi="Times New Roman" w:cs="Times New Roman"/>
          <w:sz w:val="24"/>
          <w:szCs w:val="24"/>
        </w:rPr>
        <w:t>, BUN of 24 mg/</w:t>
      </w:r>
      <w:proofErr w:type="spellStart"/>
      <w:r w:rsidR="00227702">
        <w:rPr>
          <w:rFonts w:ascii="Times New Roman" w:hAnsi="Times New Roman" w:cs="Times New Roman"/>
          <w:sz w:val="24"/>
          <w:szCs w:val="24"/>
        </w:rPr>
        <w:t>dL</w:t>
      </w:r>
      <w:proofErr w:type="spellEnd"/>
      <w:r w:rsidR="00227702">
        <w:rPr>
          <w:rFonts w:ascii="Times New Roman" w:hAnsi="Times New Roman" w:cs="Times New Roman"/>
          <w:sz w:val="24"/>
          <w:szCs w:val="24"/>
        </w:rPr>
        <w:t>, and creatinine of 1.2 mg/</w:t>
      </w:r>
      <w:proofErr w:type="spellStart"/>
      <w:r w:rsidR="00227702">
        <w:rPr>
          <w:rFonts w:ascii="Times New Roman" w:hAnsi="Times New Roman" w:cs="Times New Roman"/>
          <w:sz w:val="24"/>
          <w:szCs w:val="24"/>
        </w:rPr>
        <w:t>dL</w:t>
      </w:r>
      <w:proofErr w:type="spellEnd"/>
      <w:r w:rsidR="00227702">
        <w:rPr>
          <w:rFonts w:ascii="Times New Roman" w:hAnsi="Times New Roman" w:cs="Times New Roman"/>
          <w:sz w:val="24"/>
          <w:szCs w:val="24"/>
        </w:rPr>
        <w:t xml:space="preserve">.  Her white blood count was </w:t>
      </w:r>
      <w:proofErr w:type="gramStart"/>
      <w:r w:rsidR="00227702">
        <w:rPr>
          <w:rFonts w:ascii="Times New Roman" w:hAnsi="Times New Roman" w:cs="Times New Roman"/>
          <w:sz w:val="24"/>
          <w:szCs w:val="24"/>
        </w:rPr>
        <w:t>13,100 cells/</w:t>
      </w:r>
      <w:proofErr w:type="spellStart"/>
      <w:r w:rsidR="00227702">
        <w:rPr>
          <w:rFonts w:ascii="Times New Roman" w:hAnsi="Times New Roman" w:cs="Times New Roman"/>
          <w:sz w:val="24"/>
          <w:szCs w:val="24"/>
        </w:rPr>
        <w:t>mcL</w:t>
      </w:r>
      <w:proofErr w:type="spellEnd"/>
      <w:r w:rsidR="00227702">
        <w:rPr>
          <w:rFonts w:ascii="Times New Roman" w:hAnsi="Times New Roman" w:cs="Times New Roman"/>
          <w:sz w:val="24"/>
          <w:szCs w:val="24"/>
        </w:rPr>
        <w:t>, hemoglobin 13.3 gm/</w:t>
      </w:r>
      <w:proofErr w:type="spellStart"/>
      <w:r w:rsidR="00227702">
        <w:rPr>
          <w:rFonts w:ascii="Times New Roman" w:hAnsi="Times New Roman" w:cs="Times New Roman"/>
          <w:sz w:val="24"/>
          <w:szCs w:val="24"/>
        </w:rPr>
        <w:t>dL</w:t>
      </w:r>
      <w:proofErr w:type="spellEnd"/>
      <w:r w:rsidR="00227702">
        <w:rPr>
          <w:rFonts w:ascii="Times New Roman" w:hAnsi="Times New Roman" w:cs="Times New Roman"/>
          <w:sz w:val="24"/>
          <w:szCs w:val="24"/>
        </w:rPr>
        <w:t>, hematocrit 39%,</w:t>
      </w:r>
      <w:proofErr w:type="gramEnd"/>
      <w:r w:rsidR="00227702">
        <w:rPr>
          <w:rFonts w:ascii="Times New Roman" w:hAnsi="Times New Roman" w:cs="Times New Roman"/>
          <w:sz w:val="24"/>
          <w:szCs w:val="24"/>
        </w:rPr>
        <w:t xml:space="preserve"> and platelet count of the hundred and 79,000 per microliter.</w:t>
      </w:r>
      <w:r w:rsidR="004632F9">
        <w:rPr>
          <w:rFonts w:ascii="Times New Roman" w:hAnsi="Times New Roman" w:cs="Times New Roman"/>
          <w:sz w:val="24"/>
          <w:szCs w:val="24"/>
        </w:rPr>
        <w:t xml:space="preserve">  An EKG was completed and showed sinus tachycardia with no acute changes.  </w:t>
      </w:r>
      <w:r w:rsidR="00ED5CFC">
        <w:rPr>
          <w:rFonts w:ascii="Times New Roman" w:hAnsi="Times New Roman" w:cs="Times New Roman"/>
          <w:sz w:val="24"/>
          <w:szCs w:val="24"/>
        </w:rPr>
        <w:t xml:space="preserve">Chest x-ray was negative for any cardiopulmonary process.  </w:t>
      </w:r>
      <w:r w:rsidR="00227702">
        <w:rPr>
          <w:rFonts w:ascii="Times New Roman" w:hAnsi="Times New Roman" w:cs="Times New Roman"/>
          <w:sz w:val="24"/>
          <w:szCs w:val="24"/>
        </w:rPr>
        <w:t>The patient’s arterial blood gas revealed a meta</w:t>
      </w:r>
      <w:r w:rsidR="00F20A3F">
        <w:rPr>
          <w:rFonts w:ascii="Times New Roman" w:hAnsi="Times New Roman" w:cs="Times New Roman"/>
          <w:sz w:val="24"/>
          <w:szCs w:val="24"/>
        </w:rPr>
        <w:t>bolic</w:t>
      </w:r>
      <w:r w:rsidR="00227702">
        <w:rPr>
          <w:rFonts w:ascii="Times New Roman" w:hAnsi="Times New Roman" w:cs="Times New Roman"/>
          <w:sz w:val="24"/>
          <w:szCs w:val="24"/>
        </w:rPr>
        <w:t xml:space="preserve"> acidosis with a pH of 7.0, PaCO2 of 7 mmHg, bicarbonate </w:t>
      </w:r>
      <w:proofErr w:type="gramStart"/>
      <w:r w:rsidR="00227702">
        <w:rPr>
          <w:rFonts w:ascii="Times New Roman" w:hAnsi="Times New Roman" w:cs="Times New Roman"/>
          <w:sz w:val="24"/>
          <w:szCs w:val="24"/>
        </w:rPr>
        <w:t xml:space="preserve">of 5 </w:t>
      </w:r>
      <w:proofErr w:type="spellStart"/>
      <w:r w:rsidR="00227702">
        <w:rPr>
          <w:rFonts w:ascii="Times New Roman" w:hAnsi="Times New Roman" w:cs="Times New Roman"/>
          <w:sz w:val="24"/>
          <w:szCs w:val="24"/>
        </w:rPr>
        <w:t>mEq</w:t>
      </w:r>
      <w:proofErr w:type="spellEnd"/>
      <w:r w:rsidR="00227702">
        <w:rPr>
          <w:rFonts w:ascii="Times New Roman" w:hAnsi="Times New Roman" w:cs="Times New Roman"/>
          <w:sz w:val="24"/>
          <w:szCs w:val="24"/>
        </w:rPr>
        <w:t>/L,</w:t>
      </w:r>
      <w:proofErr w:type="gramEnd"/>
      <w:r w:rsidR="00227702">
        <w:rPr>
          <w:rFonts w:ascii="Times New Roman" w:hAnsi="Times New Roman" w:cs="Times New Roman"/>
          <w:sz w:val="24"/>
          <w:szCs w:val="24"/>
        </w:rPr>
        <w:t xml:space="preserve"> and a PaO2 of 98 mmHg.</w:t>
      </w:r>
      <w:r w:rsidR="009210D8">
        <w:rPr>
          <w:rFonts w:ascii="Times New Roman" w:hAnsi="Times New Roman" w:cs="Times New Roman"/>
          <w:sz w:val="24"/>
          <w:szCs w:val="24"/>
        </w:rPr>
        <w:t xml:space="preserve"> The urinalysis </w:t>
      </w:r>
      <w:r w:rsidR="00227702">
        <w:rPr>
          <w:rFonts w:ascii="Times New Roman" w:hAnsi="Times New Roman" w:cs="Times New Roman"/>
          <w:sz w:val="24"/>
          <w:szCs w:val="24"/>
        </w:rPr>
        <w:t xml:space="preserve">was negative for pregnancy </w:t>
      </w:r>
      <w:r w:rsidR="00227702">
        <w:rPr>
          <w:rFonts w:ascii="Times New Roman" w:hAnsi="Times New Roman" w:cs="Times New Roman"/>
          <w:sz w:val="24"/>
          <w:szCs w:val="24"/>
        </w:rPr>
        <w:lastRenderedPageBreak/>
        <w:t xml:space="preserve">and showed high levels of glucose and ketones.  There was no urinary tract infection present.  </w:t>
      </w:r>
      <w:r w:rsidR="009210D8">
        <w:rPr>
          <w:rFonts w:ascii="Times New Roman" w:hAnsi="Times New Roman" w:cs="Times New Roman"/>
          <w:sz w:val="24"/>
          <w:szCs w:val="24"/>
        </w:rPr>
        <w:t xml:space="preserve">A rapid urine drug screen was negative, but serum alcohol level was </w:t>
      </w:r>
      <w:r w:rsidR="0061574A">
        <w:rPr>
          <w:rFonts w:ascii="Times New Roman" w:hAnsi="Times New Roman" w:cs="Times New Roman"/>
          <w:sz w:val="24"/>
          <w:szCs w:val="24"/>
        </w:rPr>
        <w:t>110 mg/</w:t>
      </w:r>
      <w:proofErr w:type="spellStart"/>
      <w:r w:rsidR="0061574A">
        <w:rPr>
          <w:rFonts w:ascii="Times New Roman" w:hAnsi="Times New Roman" w:cs="Times New Roman"/>
          <w:sz w:val="24"/>
          <w:szCs w:val="24"/>
        </w:rPr>
        <w:t>dL</w:t>
      </w:r>
      <w:proofErr w:type="spellEnd"/>
      <w:r w:rsidR="0061574A">
        <w:rPr>
          <w:rFonts w:ascii="Times New Roman" w:hAnsi="Times New Roman" w:cs="Times New Roman"/>
          <w:sz w:val="24"/>
          <w:szCs w:val="24"/>
        </w:rPr>
        <w:t xml:space="preserve">.  </w:t>
      </w:r>
      <w:r w:rsidR="00227702">
        <w:rPr>
          <w:rFonts w:ascii="Times New Roman" w:hAnsi="Times New Roman" w:cs="Times New Roman"/>
          <w:sz w:val="24"/>
          <w:szCs w:val="24"/>
        </w:rPr>
        <w:t xml:space="preserve">The patient had serum acetone of 2+ in the serum osmolality </w:t>
      </w:r>
      <w:proofErr w:type="gramStart"/>
      <w:r w:rsidR="00227702">
        <w:rPr>
          <w:rFonts w:ascii="Times New Roman" w:hAnsi="Times New Roman" w:cs="Times New Roman"/>
          <w:sz w:val="24"/>
          <w:szCs w:val="24"/>
        </w:rPr>
        <w:t xml:space="preserve">of 298 </w:t>
      </w:r>
      <w:proofErr w:type="spellStart"/>
      <w:r w:rsidR="00227702">
        <w:rPr>
          <w:rFonts w:ascii="Times New Roman" w:hAnsi="Times New Roman" w:cs="Times New Roman"/>
          <w:sz w:val="24"/>
          <w:szCs w:val="24"/>
        </w:rPr>
        <w:t>mOSm</w:t>
      </w:r>
      <w:proofErr w:type="spellEnd"/>
      <w:r w:rsidR="00227702">
        <w:rPr>
          <w:rFonts w:ascii="Times New Roman" w:hAnsi="Times New Roman" w:cs="Times New Roman"/>
          <w:sz w:val="24"/>
          <w:szCs w:val="24"/>
        </w:rPr>
        <w:t>/kg</w:t>
      </w:r>
      <w:proofErr w:type="gramEnd"/>
      <w:r w:rsidR="00227702">
        <w:rPr>
          <w:rFonts w:ascii="Times New Roman" w:hAnsi="Times New Roman" w:cs="Times New Roman"/>
          <w:sz w:val="24"/>
          <w:szCs w:val="24"/>
        </w:rPr>
        <w:t>.  Shortly after the patient’s arrival the parents of the patient were notified and came to the emergency department.  The mother stated that her daughter had recently lost her job and has been going through some depression.  She was worried about her because she has not been taking care of herself and has been drinking alcohol more frequently.  The patient was diagnosed with having diabetic ketoacidosis and started on an insulin drip and admitted to the hospital.</w:t>
      </w:r>
    </w:p>
    <w:p w:rsidR="009828C9" w:rsidRDefault="00935291" w:rsidP="00935291">
      <w:pPr>
        <w:spacing w:line="480" w:lineRule="auto"/>
        <w:contextualSpacing/>
        <w:rPr>
          <w:rFonts w:ascii="Times New Roman" w:hAnsi="Times New Roman" w:cs="Times New Roman"/>
          <w:b/>
          <w:sz w:val="24"/>
          <w:szCs w:val="24"/>
          <w:lang w:val="en"/>
        </w:rPr>
      </w:pPr>
      <w:r>
        <w:rPr>
          <w:rFonts w:ascii="Times New Roman" w:hAnsi="Times New Roman" w:cs="Times New Roman"/>
          <w:b/>
          <w:sz w:val="24"/>
          <w:szCs w:val="24"/>
        </w:rPr>
        <w:t xml:space="preserve">2. </w:t>
      </w:r>
      <w:r w:rsidRPr="00906C7F">
        <w:rPr>
          <w:rFonts w:ascii="Times New Roman" w:hAnsi="Times New Roman" w:cs="Times New Roman"/>
          <w:b/>
          <w:sz w:val="24"/>
          <w:szCs w:val="24"/>
          <w:lang w:val="en"/>
        </w:rPr>
        <w:t xml:space="preserve">Complete the following table.  Provide references at the </w:t>
      </w:r>
      <w:r w:rsidR="00227702">
        <w:rPr>
          <w:rFonts w:ascii="Times New Roman" w:hAnsi="Times New Roman" w:cs="Times New Roman"/>
          <w:b/>
          <w:sz w:val="24"/>
          <w:szCs w:val="24"/>
          <w:lang w:val="en"/>
        </w:rPr>
        <w:t>end</w:t>
      </w:r>
      <w:r w:rsidRPr="00906C7F">
        <w:rPr>
          <w:rFonts w:ascii="Times New Roman" w:hAnsi="Times New Roman" w:cs="Times New Roman"/>
          <w:b/>
          <w:sz w:val="24"/>
          <w:szCs w:val="24"/>
          <w:lang w:val="en"/>
        </w:rPr>
        <w:t xml:space="preserve"> of the table.</w:t>
      </w:r>
    </w:p>
    <w:p w:rsidR="009828C9" w:rsidRDefault="009828C9" w:rsidP="00935291">
      <w:pPr>
        <w:spacing w:line="480" w:lineRule="auto"/>
        <w:contextualSpacing/>
        <w:rPr>
          <w:rFonts w:ascii="Times New Roman" w:hAnsi="Times New Roman" w:cs="Times New Roman"/>
          <w:sz w:val="24"/>
          <w:szCs w:val="24"/>
          <w:lang w:val="en"/>
        </w:rPr>
      </w:pPr>
      <w:r>
        <w:rPr>
          <w:rFonts w:ascii="Times New Roman" w:hAnsi="Times New Roman" w:cs="Times New Roman"/>
          <w:sz w:val="24"/>
          <w:szCs w:val="24"/>
          <w:lang w:val="en"/>
        </w:rPr>
        <w:t>Table 1</w:t>
      </w:r>
    </w:p>
    <w:p w:rsidR="00935291" w:rsidRPr="009828C9" w:rsidRDefault="009828C9" w:rsidP="00935291">
      <w:pPr>
        <w:spacing w:line="480" w:lineRule="auto"/>
        <w:contextualSpacing/>
        <w:rPr>
          <w:rFonts w:ascii="Times New Roman" w:hAnsi="Times New Roman" w:cs="Times New Roman"/>
          <w:sz w:val="24"/>
          <w:szCs w:val="24"/>
          <w:lang w:val="en"/>
        </w:rPr>
      </w:pPr>
      <w:r w:rsidRPr="009828C9">
        <w:rPr>
          <w:rFonts w:ascii="Times New Roman" w:hAnsi="Times New Roman" w:cs="Times New Roman"/>
          <w:i/>
          <w:sz w:val="24"/>
          <w:szCs w:val="24"/>
          <w:lang w:val="en"/>
        </w:rPr>
        <w:t>Diagnostic Criteria for Diabetic Ketoacidosis and Hyperosmolar Hyperglycemic State</w:t>
      </w:r>
    </w:p>
    <w:tbl>
      <w:tblPr>
        <w:tblStyle w:val="TableGrid"/>
        <w:tblW w:w="0" w:type="auto"/>
        <w:tblLook w:val="04A0" w:firstRow="1" w:lastRow="0" w:firstColumn="1" w:lastColumn="0" w:noHBand="0" w:noVBand="1"/>
      </w:tblPr>
      <w:tblGrid>
        <w:gridCol w:w="1950"/>
        <w:gridCol w:w="1901"/>
        <w:gridCol w:w="1908"/>
        <w:gridCol w:w="1908"/>
        <w:gridCol w:w="1909"/>
      </w:tblGrid>
      <w:tr w:rsidR="008D5664" w:rsidTr="008D5664">
        <w:tc>
          <w:tcPr>
            <w:tcW w:w="1915" w:type="dxa"/>
          </w:tcPr>
          <w:p w:rsidR="008D5664" w:rsidRDefault="008D5664" w:rsidP="008D5664">
            <w:pPr>
              <w:contextualSpacing/>
              <w:jc w:val="center"/>
              <w:rPr>
                <w:rFonts w:ascii="Times New Roman" w:hAnsi="Times New Roman" w:cs="Times New Roman"/>
                <w:b/>
                <w:sz w:val="24"/>
                <w:szCs w:val="24"/>
              </w:rPr>
            </w:pPr>
          </w:p>
        </w:tc>
        <w:tc>
          <w:tcPr>
            <w:tcW w:w="1915" w:type="dxa"/>
          </w:tcPr>
          <w:p w:rsidR="008D5664" w:rsidRDefault="008D5664" w:rsidP="008D5664">
            <w:pPr>
              <w:contextualSpacing/>
              <w:jc w:val="center"/>
              <w:rPr>
                <w:rFonts w:ascii="Times New Roman" w:hAnsi="Times New Roman" w:cs="Times New Roman"/>
                <w:b/>
                <w:sz w:val="24"/>
                <w:szCs w:val="24"/>
              </w:rPr>
            </w:pPr>
            <w:r>
              <w:rPr>
                <w:rFonts w:ascii="Times New Roman" w:hAnsi="Times New Roman" w:cs="Times New Roman"/>
                <w:b/>
                <w:sz w:val="24"/>
                <w:szCs w:val="24"/>
              </w:rPr>
              <w:t>Mild DKA</w:t>
            </w:r>
          </w:p>
        </w:tc>
        <w:tc>
          <w:tcPr>
            <w:tcW w:w="1915" w:type="dxa"/>
          </w:tcPr>
          <w:p w:rsidR="008D5664" w:rsidRDefault="008D5664" w:rsidP="008D5664">
            <w:pPr>
              <w:contextualSpacing/>
              <w:jc w:val="center"/>
              <w:rPr>
                <w:rFonts w:ascii="Times New Roman" w:hAnsi="Times New Roman" w:cs="Times New Roman"/>
                <w:b/>
                <w:sz w:val="24"/>
                <w:szCs w:val="24"/>
              </w:rPr>
            </w:pPr>
            <w:r>
              <w:rPr>
                <w:rFonts w:ascii="Times New Roman" w:hAnsi="Times New Roman" w:cs="Times New Roman"/>
                <w:b/>
                <w:sz w:val="24"/>
                <w:szCs w:val="24"/>
              </w:rPr>
              <w:t>Moderate DKA</w:t>
            </w:r>
          </w:p>
        </w:tc>
        <w:tc>
          <w:tcPr>
            <w:tcW w:w="1915" w:type="dxa"/>
          </w:tcPr>
          <w:p w:rsidR="008D5664" w:rsidRDefault="008D5664" w:rsidP="008D5664">
            <w:pPr>
              <w:contextualSpacing/>
              <w:jc w:val="center"/>
              <w:rPr>
                <w:rFonts w:ascii="Times New Roman" w:hAnsi="Times New Roman" w:cs="Times New Roman"/>
                <w:b/>
                <w:sz w:val="24"/>
                <w:szCs w:val="24"/>
              </w:rPr>
            </w:pPr>
            <w:r>
              <w:rPr>
                <w:rFonts w:ascii="Times New Roman" w:hAnsi="Times New Roman" w:cs="Times New Roman"/>
                <w:b/>
                <w:sz w:val="24"/>
                <w:szCs w:val="24"/>
              </w:rPr>
              <w:t>Severe DKA</w:t>
            </w:r>
          </w:p>
        </w:tc>
        <w:tc>
          <w:tcPr>
            <w:tcW w:w="1916" w:type="dxa"/>
          </w:tcPr>
          <w:p w:rsidR="008D5664" w:rsidRDefault="008D5664" w:rsidP="008D5664">
            <w:pPr>
              <w:contextualSpacing/>
              <w:jc w:val="center"/>
              <w:rPr>
                <w:rFonts w:ascii="Times New Roman" w:hAnsi="Times New Roman" w:cs="Times New Roman"/>
                <w:b/>
                <w:sz w:val="24"/>
                <w:szCs w:val="24"/>
              </w:rPr>
            </w:pPr>
            <w:r>
              <w:rPr>
                <w:rFonts w:ascii="Times New Roman" w:hAnsi="Times New Roman" w:cs="Times New Roman"/>
                <w:b/>
                <w:sz w:val="24"/>
                <w:szCs w:val="24"/>
              </w:rPr>
              <w:t>HHS</w:t>
            </w:r>
          </w:p>
        </w:tc>
      </w:tr>
      <w:tr w:rsidR="008D5664" w:rsidTr="008D5664">
        <w:tc>
          <w:tcPr>
            <w:tcW w:w="1915" w:type="dxa"/>
          </w:tcPr>
          <w:p w:rsidR="008D5664" w:rsidRDefault="008D5664" w:rsidP="008D5664">
            <w:pPr>
              <w:contextualSpacing/>
              <w:jc w:val="center"/>
              <w:rPr>
                <w:rFonts w:ascii="Times New Roman" w:hAnsi="Times New Roman" w:cs="Times New Roman"/>
                <w:b/>
                <w:sz w:val="24"/>
                <w:szCs w:val="24"/>
              </w:rPr>
            </w:pPr>
            <w:r>
              <w:rPr>
                <w:rFonts w:ascii="Times New Roman" w:hAnsi="Times New Roman" w:cs="Times New Roman"/>
                <w:b/>
                <w:sz w:val="24"/>
                <w:szCs w:val="24"/>
              </w:rPr>
              <w:t>Plasma glucose</w:t>
            </w:r>
          </w:p>
          <w:p w:rsidR="008D5664" w:rsidRDefault="008D5664" w:rsidP="008D5664">
            <w:pPr>
              <w:contextualSpacing/>
              <w:jc w:val="center"/>
              <w:rPr>
                <w:rFonts w:ascii="Times New Roman" w:hAnsi="Times New Roman" w:cs="Times New Roman"/>
                <w:b/>
                <w:sz w:val="24"/>
                <w:szCs w:val="24"/>
              </w:rPr>
            </w:pPr>
            <w:r>
              <w:rPr>
                <w:rFonts w:ascii="Times New Roman" w:hAnsi="Times New Roman" w:cs="Times New Roman"/>
                <w:b/>
                <w:sz w:val="24"/>
                <w:szCs w:val="24"/>
              </w:rPr>
              <w:t>(mg/</w:t>
            </w:r>
            <w:proofErr w:type="spellStart"/>
            <w:r>
              <w:rPr>
                <w:rFonts w:ascii="Times New Roman" w:hAnsi="Times New Roman" w:cs="Times New Roman"/>
                <w:b/>
                <w:sz w:val="24"/>
                <w:szCs w:val="24"/>
              </w:rPr>
              <w:t>dL</w:t>
            </w:r>
            <w:proofErr w:type="spellEnd"/>
            <w:r>
              <w:rPr>
                <w:rFonts w:ascii="Times New Roman" w:hAnsi="Times New Roman" w:cs="Times New Roman"/>
                <w:b/>
                <w:sz w:val="24"/>
                <w:szCs w:val="24"/>
              </w:rPr>
              <w:t>)</w:t>
            </w:r>
          </w:p>
        </w:tc>
        <w:tc>
          <w:tcPr>
            <w:tcW w:w="1915" w:type="dxa"/>
          </w:tcPr>
          <w:p w:rsidR="008D5664" w:rsidRPr="00E43866" w:rsidRDefault="008D5664"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 250</w:t>
            </w:r>
          </w:p>
        </w:tc>
        <w:tc>
          <w:tcPr>
            <w:tcW w:w="1915" w:type="dxa"/>
          </w:tcPr>
          <w:p w:rsidR="008D5664" w:rsidRPr="00E43866" w:rsidRDefault="008D5664"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 250</w:t>
            </w:r>
          </w:p>
        </w:tc>
        <w:tc>
          <w:tcPr>
            <w:tcW w:w="1915" w:type="dxa"/>
          </w:tcPr>
          <w:p w:rsidR="008D5664" w:rsidRPr="00E43866" w:rsidRDefault="008D5664"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 250</w:t>
            </w:r>
          </w:p>
        </w:tc>
        <w:tc>
          <w:tcPr>
            <w:tcW w:w="1916" w:type="dxa"/>
          </w:tcPr>
          <w:p w:rsidR="008D5664" w:rsidRPr="00E43866" w:rsidRDefault="008D5664"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 600</w:t>
            </w:r>
          </w:p>
        </w:tc>
      </w:tr>
      <w:tr w:rsidR="008D5664" w:rsidTr="008D5664">
        <w:tc>
          <w:tcPr>
            <w:tcW w:w="1915" w:type="dxa"/>
          </w:tcPr>
          <w:p w:rsidR="008D5664" w:rsidRDefault="008D5664" w:rsidP="008D5664">
            <w:pPr>
              <w:contextualSpacing/>
              <w:jc w:val="center"/>
              <w:rPr>
                <w:rFonts w:ascii="Times New Roman" w:hAnsi="Times New Roman" w:cs="Times New Roman"/>
                <w:b/>
                <w:sz w:val="24"/>
                <w:szCs w:val="24"/>
              </w:rPr>
            </w:pPr>
            <w:r>
              <w:rPr>
                <w:rFonts w:ascii="Times New Roman" w:hAnsi="Times New Roman" w:cs="Times New Roman"/>
                <w:b/>
                <w:sz w:val="24"/>
                <w:szCs w:val="24"/>
              </w:rPr>
              <w:t>Venous or arterial pH</w:t>
            </w:r>
          </w:p>
        </w:tc>
        <w:tc>
          <w:tcPr>
            <w:tcW w:w="1915" w:type="dxa"/>
          </w:tcPr>
          <w:p w:rsidR="008D5664" w:rsidRPr="00E43866" w:rsidRDefault="008D5664"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7.25 – 7.30</w:t>
            </w:r>
          </w:p>
        </w:tc>
        <w:tc>
          <w:tcPr>
            <w:tcW w:w="1915" w:type="dxa"/>
          </w:tcPr>
          <w:p w:rsidR="008D5664" w:rsidRPr="00E43866" w:rsidRDefault="00E43866" w:rsidP="00E43866">
            <w:pPr>
              <w:contextualSpacing/>
              <w:jc w:val="center"/>
              <w:rPr>
                <w:rFonts w:ascii="Times New Roman" w:hAnsi="Times New Roman" w:cs="Times New Roman"/>
                <w:sz w:val="24"/>
                <w:szCs w:val="24"/>
              </w:rPr>
            </w:pPr>
            <w:r w:rsidRPr="00E43866">
              <w:rPr>
                <w:rFonts w:ascii="Times New Roman" w:hAnsi="Times New Roman" w:cs="Times New Roman"/>
                <w:sz w:val="24"/>
                <w:szCs w:val="24"/>
              </w:rPr>
              <w:t>7.00 to ˂ 7.24</w:t>
            </w:r>
          </w:p>
        </w:tc>
        <w:tc>
          <w:tcPr>
            <w:tcW w:w="1915" w:type="dxa"/>
          </w:tcPr>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 7.00</w:t>
            </w:r>
          </w:p>
        </w:tc>
        <w:tc>
          <w:tcPr>
            <w:tcW w:w="1916" w:type="dxa"/>
          </w:tcPr>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 7.3</w:t>
            </w:r>
          </w:p>
        </w:tc>
      </w:tr>
      <w:tr w:rsidR="008D5664" w:rsidTr="008D5664">
        <w:tc>
          <w:tcPr>
            <w:tcW w:w="1915" w:type="dxa"/>
          </w:tcPr>
          <w:p w:rsidR="008D5664" w:rsidRDefault="008D5664" w:rsidP="008D5664">
            <w:pPr>
              <w:contextualSpacing/>
              <w:jc w:val="center"/>
              <w:rPr>
                <w:rFonts w:ascii="Times New Roman" w:hAnsi="Times New Roman" w:cs="Times New Roman"/>
                <w:b/>
                <w:sz w:val="24"/>
                <w:szCs w:val="24"/>
              </w:rPr>
            </w:pPr>
            <w:r>
              <w:rPr>
                <w:rFonts w:ascii="Times New Roman" w:hAnsi="Times New Roman" w:cs="Times New Roman"/>
                <w:b/>
                <w:sz w:val="24"/>
                <w:szCs w:val="24"/>
              </w:rPr>
              <w:t>Serum bicarbonate (</w:t>
            </w:r>
            <w:proofErr w:type="spellStart"/>
            <w:r>
              <w:rPr>
                <w:rFonts w:ascii="Times New Roman" w:hAnsi="Times New Roman" w:cs="Times New Roman"/>
                <w:b/>
                <w:sz w:val="24"/>
                <w:szCs w:val="24"/>
              </w:rPr>
              <w:t>mEq</w:t>
            </w:r>
            <w:proofErr w:type="spellEnd"/>
            <w:r>
              <w:rPr>
                <w:rFonts w:ascii="Times New Roman" w:hAnsi="Times New Roman" w:cs="Times New Roman"/>
                <w:b/>
                <w:sz w:val="24"/>
                <w:szCs w:val="24"/>
              </w:rPr>
              <w:t>/L)</w:t>
            </w:r>
          </w:p>
        </w:tc>
        <w:tc>
          <w:tcPr>
            <w:tcW w:w="1915" w:type="dxa"/>
          </w:tcPr>
          <w:p w:rsidR="008D5664" w:rsidRPr="00E43866" w:rsidRDefault="008D5664" w:rsidP="008D5664">
            <w:pPr>
              <w:contextualSpacing/>
              <w:jc w:val="center"/>
              <w:rPr>
                <w:rFonts w:ascii="Times New Roman" w:hAnsi="Times New Roman" w:cs="Times New Roman"/>
                <w:sz w:val="24"/>
                <w:szCs w:val="24"/>
              </w:rPr>
            </w:pPr>
          </w:p>
          <w:p w:rsidR="008D5664" w:rsidRPr="00E43866" w:rsidRDefault="008D5664"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15 – 18</w:t>
            </w:r>
          </w:p>
        </w:tc>
        <w:tc>
          <w:tcPr>
            <w:tcW w:w="1915" w:type="dxa"/>
          </w:tcPr>
          <w:p w:rsidR="00E43866" w:rsidRPr="00E43866" w:rsidRDefault="00E43866" w:rsidP="008D5664">
            <w:pPr>
              <w:contextualSpacing/>
              <w:jc w:val="center"/>
              <w:rPr>
                <w:rFonts w:ascii="Times New Roman" w:hAnsi="Times New Roman" w:cs="Times New Roman"/>
                <w:sz w:val="24"/>
                <w:szCs w:val="24"/>
              </w:rPr>
            </w:pPr>
          </w:p>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10 – 15</w:t>
            </w:r>
          </w:p>
        </w:tc>
        <w:tc>
          <w:tcPr>
            <w:tcW w:w="1915" w:type="dxa"/>
          </w:tcPr>
          <w:p w:rsidR="00E43866" w:rsidRPr="00E43866" w:rsidRDefault="00E43866" w:rsidP="008D5664">
            <w:pPr>
              <w:contextualSpacing/>
              <w:jc w:val="center"/>
              <w:rPr>
                <w:rFonts w:ascii="Times New Roman" w:hAnsi="Times New Roman" w:cs="Times New Roman"/>
                <w:sz w:val="24"/>
                <w:szCs w:val="24"/>
              </w:rPr>
            </w:pPr>
          </w:p>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 10</w:t>
            </w:r>
          </w:p>
        </w:tc>
        <w:tc>
          <w:tcPr>
            <w:tcW w:w="1916" w:type="dxa"/>
          </w:tcPr>
          <w:p w:rsidR="00E43866" w:rsidRPr="00E43866" w:rsidRDefault="00E43866" w:rsidP="008D5664">
            <w:pPr>
              <w:contextualSpacing/>
              <w:jc w:val="center"/>
              <w:rPr>
                <w:rFonts w:ascii="Times New Roman" w:hAnsi="Times New Roman" w:cs="Times New Roman"/>
                <w:sz w:val="24"/>
                <w:szCs w:val="24"/>
              </w:rPr>
            </w:pPr>
          </w:p>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 18</w:t>
            </w:r>
          </w:p>
        </w:tc>
      </w:tr>
      <w:tr w:rsidR="008D5664" w:rsidTr="008D5664">
        <w:tc>
          <w:tcPr>
            <w:tcW w:w="1915" w:type="dxa"/>
          </w:tcPr>
          <w:p w:rsidR="008D5664" w:rsidRDefault="008D5664" w:rsidP="008D5664">
            <w:pPr>
              <w:contextualSpacing/>
              <w:jc w:val="center"/>
              <w:rPr>
                <w:rFonts w:ascii="Times New Roman" w:hAnsi="Times New Roman" w:cs="Times New Roman"/>
                <w:b/>
                <w:sz w:val="24"/>
                <w:szCs w:val="24"/>
              </w:rPr>
            </w:pPr>
            <w:r>
              <w:rPr>
                <w:rFonts w:ascii="Times New Roman" w:hAnsi="Times New Roman" w:cs="Times New Roman"/>
                <w:b/>
                <w:sz w:val="24"/>
                <w:szCs w:val="24"/>
              </w:rPr>
              <w:t>Urine or serum ketones</w:t>
            </w:r>
          </w:p>
        </w:tc>
        <w:tc>
          <w:tcPr>
            <w:tcW w:w="1915" w:type="dxa"/>
          </w:tcPr>
          <w:p w:rsidR="008D5664" w:rsidRPr="00E43866" w:rsidRDefault="008D5664"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Positive</w:t>
            </w:r>
          </w:p>
        </w:tc>
        <w:tc>
          <w:tcPr>
            <w:tcW w:w="1915" w:type="dxa"/>
          </w:tcPr>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Positive</w:t>
            </w:r>
          </w:p>
        </w:tc>
        <w:tc>
          <w:tcPr>
            <w:tcW w:w="1915" w:type="dxa"/>
          </w:tcPr>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Positive</w:t>
            </w:r>
          </w:p>
        </w:tc>
        <w:tc>
          <w:tcPr>
            <w:tcW w:w="1916" w:type="dxa"/>
          </w:tcPr>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Small</w:t>
            </w:r>
          </w:p>
        </w:tc>
      </w:tr>
      <w:tr w:rsidR="00E43866" w:rsidTr="008D5664">
        <w:tc>
          <w:tcPr>
            <w:tcW w:w="1915" w:type="dxa"/>
          </w:tcPr>
          <w:p w:rsidR="00E43866" w:rsidRDefault="00E43866" w:rsidP="008D5664">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Beta- </w:t>
            </w:r>
            <w:proofErr w:type="spellStart"/>
            <w:r>
              <w:rPr>
                <w:rFonts w:ascii="Times New Roman" w:hAnsi="Times New Roman" w:cs="Times New Roman"/>
                <w:b/>
                <w:sz w:val="24"/>
                <w:szCs w:val="24"/>
              </w:rPr>
              <w:t>hydroxybutyrate</w:t>
            </w:r>
            <w:proofErr w:type="spellEnd"/>
          </w:p>
        </w:tc>
        <w:tc>
          <w:tcPr>
            <w:tcW w:w="1915" w:type="dxa"/>
          </w:tcPr>
          <w:p w:rsidR="00E43866" w:rsidRPr="00E43866" w:rsidRDefault="00E43866" w:rsidP="008D5664">
            <w:pPr>
              <w:contextualSpacing/>
              <w:jc w:val="center"/>
              <w:rPr>
                <w:rFonts w:ascii="Times New Roman" w:hAnsi="Times New Roman" w:cs="Times New Roman"/>
                <w:sz w:val="24"/>
                <w:szCs w:val="24"/>
              </w:rPr>
            </w:pPr>
            <w:r>
              <w:rPr>
                <w:rFonts w:ascii="Times New Roman" w:hAnsi="Times New Roman" w:cs="Times New Roman"/>
                <w:sz w:val="24"/>
                <w:szCs w:val="24"/>
              </w:rPr>
              <w:t>High</w:t>
            </w:r>
          </w:p>
        </w:tc>
        <w:tc>
          <w:tcPr>
            <w:tcW w:w="1915" w:type="dxa"/>
          </w:tcPr>
          <w:p w:rsidR="00E43866" w:rsidRPr="00E43866" w:rsidRDefault="00E43866" w:rsidP="008D5664">
            <w:pPr>
              <w:contextualSpacing/>
              <w:jc w:val="center"/>
              <w:rPr>
                <w:rFonts w:ascii="Times New Roman" w:hAnsi="Times New Roman" w:cs="Times New Roman"/>
                <w:sz w:val="24"/>
                <w:szCs w:val="24"/>
              </w:rPr>
            </w:pPr>
            <w:r>
              <w:rPr>
                <w:rFonts w:ascii="Times New Roman" w:hAnsi="Times New Roman" w:cs="Times New Roman"/>
                <w:sz w:val="24"/>
                <w:szCs w:val="24"/>
              </w:rPr>
              <w:t>High</w:t>
            </w:r>
          </w:p>
        </w:tc>
        <w:tc>
          <w:tcPr>
            <w:tcW w:w="1915" w:type="dxa"/>
          </w:tcPr>
          <w:p w:rsidR="00E43866" w:rsidRPr="00E43866" w:rsidRDefault="00E43866" w:rsidP="008D5664">
            <w:pPr>
              <w:contextualSpacing/>
              <w:jc w:val="center"/>
              <w:rPr>
                <w:rFonts w:ascii="Times New Roman" w:hAnsi="Times New Roman" w:cs="Times New Roman"/>
                <w:sz w:val="24"/>
                <w:szCs w:val="24"/>
              </w:rPr>
            </w:pPr>
            <w:r>
              <w:rPr>
                <w:rFonts w:ascii="Times New Roman" w:hAnsi="Times New Roman" w:cs="Times New Roman"/>
                <w:sz w:val="24"/>
                <w:szCs w:val="24"/>
              </w:rPr>
              <w:t>High</w:t>
            </w:r>
          </w:p>
        </w:tc>
        <w:tc>
          <w:tcPr>
            <w:tcW w:w="1916" w:type="dxa"/>
          </w:tcPr>
          <w:p w:rsidR="00E43866" w:rsidRPr="00E43866" w:rsidRDefault="00E43866" w:rsidP="008D5664">
            <w:pPr>
              <w:contextualSpacing/>
              <w:jc w:val="center"/>
              <w:rPr>
                <w:rFonts w:ascii="Times New Roman" w:hAnsi="Times New Roman" w:cs="Times New Roman"/>
                <w:sz w:val="24"/>
                <w:szCs w:val="24"/>
              </w:rPr>
            </w:pPr>
            <w:r>
              <w:rPr>
                <w:rFonts w:ascii="Times New Roman" w:hAnsi="Times New Roman" w:cs="Times New Roman"/>
                <w:sz w:val="24"/>
                <w:szCs w:val="24"/>
              </w:rPr>
              <w:t>Normal or elevated</w:t>
            </w:r>
          </w:p>
        </w:tc>
      </w:tr>
      <w:tr w:rsidR="008D5664" w:rsidTr="008D5664">
        <w:tc>
          <w:tcPr>
            <w:tcW w:w="1915" w:type="dxa"/>
          </w:tcPr>
          <w:p w:rsidR="008D5664" w:rsidRDefault="008D5664" w:rsidP="008D5664">
            <w:pPr>
              <w:contextualSpacing/>
              <w:jc w:val="center"/>
              <w:rPr>
                <w:rFonts w:ascii="Times New Roman" w:hAnsi="Times New Roman" w:cs="Times New Roman"/>
                <w:b/>
                <w:sz w:val="24"/>
                <w:szCs w:val="24"/>
              </w:rPr>
            </w:pPr>
            <w:r>
              <w:rPr>
                <w:rFonts w:ascii="Times New Roman" w:hAnsi="Times New Roman" w:cs="Times New Roman"/>
                <w:b/>
                <w:sz w:val="24"/>
                <w:szCs w:val="24"/>
              </w:rPr>
              <w:t>Serum osmolality m(</w:t>
            </w:r>
            <w:proofErr w:type="spellStart"/>
            <w:r>
              <w:rPr>
                <w:rFonts w:ascii="Times New Roman" w:hAnsi="Times New Roman" w:cs="Times New Roman"/>
                <w:b/>
                <w:sz w:val="24"/>
                <w:szCs w:val="24"/>
              </w:rPr>
              <w:t>Osm</w:t>
            </w:r>
            <w:proofErr w:type="spellEnd"/>
            <w:r>
              <w:rPr>
                <w:rFonts w:ascii="Times New Roman" w:hAnsi="Times New Roman" w:cs="Times New Roman"/>
                <w:b/>
                <w:sz w:val="24"/>
                <w:szCs w:val="24"/>
              </w:rPr>
              <w:t>/kg)</w:t>
            </w:r>
          </w:p>
        </w:tc>
        <w:tc>
          <w:tcPr>
            <w:tcW w:w="1915" w:type="dxa"/>
          </w:tcPr>
          <w:p w:rsidR="008D5664" w:rsidRPr="00E43866" w:rsidRDefault="008D5664" w:rsidP="008D5664">
            <w:pPr>
              <w:contextualSpacing/>
              <w:jc w:val="center"/>
              <w:rPr>
                <w:rFonts w:ascii="Times New Roman" w:hAnsi="Times New Roman" w:cs="Times New Roman"/>
                <w:sz w:val="24"/>
                <w:szCs w:val="24"/>
              </w:rPr>
            </w:pPr>
          </w:p>
          <w:p w:rsidR="008D5664" w:rsidRPr="00E43866" w:rsidRDefault="008D5664"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Variable</w:t>
            </w:r>
          </w:p>
        </w:tc>
        <w:tc>
          <w:tcPr>
            <w:tcW w:w="1915" w:type="dxa"/>
          </w:tcPr>
          <w:p w:rsidR="00E43866" w:rsidRPr="00E43866" w:rsidRDefault="00E43866" w:rsidP="008D5664">
            <w:pPr>
              <w:contextualSpacing/>
              <w:jc w:val="center"/>
              <w:rPr>
                <w:rFonts w:ascii="Times New Roman" w:hAnsi="Times New Roman" w:cs="Times New Roman"/>
                <w:sz w:val="24"/>
                <w:szCs w:val="24"/>
              </w:rPr>
            </w:pPr>
          </w:p>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Variable</w:t>
            </w:r>
          </w:p>
        </w:tc>
        <w:tc>
          <w:tcPr>
            <w:tcW w:w="1915" w:type="dxa"/>
          </w:tcPr>
          <w:p w:rsidR="00E43866" w:rsidRPr="00E43866" w:rsidRDefault="00E43866" w:rsidP="008D5664">
            <w:pPr>
              <w:contextualSpacing/>
              <w:jc w:val="center"/>
              <w:rPr>
                <w:rFonts w:ascii="Times New Roman" w:hAnsi="Times New Roman" w:cs="Times New Roman"/>
                <w:sz w:val="24"/>
                <w:szCs w:val="24"/>
              </w:rPr>
            </w:pPr>
          </w:p>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Variable</w:t>
            </w:r>
          </w:p>
        </w:tc>
        <w:tc>
          <w:tcPr>
            <w:tcW w:w="1916" w:type="dxa"/>
          </w:tcPr>
          <w:p w:rsidR="00E43866" w:rsidRPr="00E43866" w:rsidRDefault="00E43866" w:rsidP="008D5664">
            <w:pPr>
              <w:contextualSpacing/>
              <w:jc w:val="center"/>
              <w:rPr>
                <w:rFonts w:ascii="Times New Roman" w:hAnsi="Times New Roman" w:cs="Times New Roman"/>
                <w:sz w:val="24"/>
                <w:szCs w:val="24"/>
              </w:rPr>
            </w:pPr>
          </w:p>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 320</w:t>
            </w:r>
          </w:p>
        </w:tc>
      </w:tr>
      <w:tr w:rsidR="008D5664" w:rsidTr="008D5664">
        <w:tc>
          <w:tcPr>
            <w:tcW w:w="1915" w:type="dxa"/>
          </w:tcPr>
          <w:p w:rsidR="008D5664" w:rsidRDefault="008D5664" w:rsidP="008D5664">
            <w:pPr>
              <w:contextualSpacing/>
              <w:jc w:val="center"/>
              <w:rPr>
                <w:rFonts w:ascii="Times New Roman" w:hAnsi="Times New Roman" w:cs="Times New Roman"/>
                <w:b/>
                <w:sz w:val="24"/>
                <w:szCs w:val="24"/>
              </w:rPr>
            </w:pPr>
            <w:r>
              <w:rPr>
                <w:rFonts w:ascii="Times New Roman" w:hAnsi="Times New Roman" w:cs="Times New Roman"/>
                <w:b/>
                <w:sz w:val="24"/>
                <w:szCs w:val="24"/>
              </w:rPr>
              <w:t>Anion gap</w:t>
            </w:r>
          </w:p>
          <w:p w:rsidR="008D5664" w:rsidRDefault="008D5664" w:rsidP="008D5664">
            <w:pPr>
              <w:contextualSpacing/>
              <w:jc w:val="center"/>
              <w:rPr>
                <w:rFonts w:ascii="Times New Roman" w:hAnsi="Times New Roman" w:cs="Times New Roman"/>
                <w:b/>
                <w:sz w:val="24"/>
                <w:szCs w:val="24"/>
              </w:rPr>
            </w:pPr>
          </w:p>
        </w:tc>
        <w:tc>
          <w:tcPr>
            <w:tcW w:w="1915" w:type="dxa"/>
          </w:tcPr>
          <w:p w:rsidR="008D5664" w:rsidRPr="00E43866" w:rsidRDefault="008D5664"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˃10</w:t>
            </w:r>
          </w:p>
        </w:tc>
        <w:tc>
          <w:tcPr>
            <w:tcW w:w="1915" w:type="dxa"/>
          </w:tcPr>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 12</w:t>
            </w:r>
          </w:p>
        </w:tc>
        <w:tc>
          <w:tcPr>
            <w:tcW w:w="1915" w:type="dxa"/>
          </w:tcPr>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 12</w:t>
            </w:r>
          </w:p>
        </w:tc>
        <w:tc>
          <w:tcPr>
            <w:tcW w:w="1916" w:type="dxa"/>
          </w:tcPr>
          <w:p w:rsidR="008D5664" w:rsidRPr="00E43866" w:rsidRDefault="00E43866" w:rsidP="008D5664">
            <w:pPr>
              <w:contextualSpacing/>
              <w:jc w:val="center"/>
              <w:rPr>
                <w:rFonts w:ascii="Times New Roman" w:hAnsi="Times New Roman" w:cs="Times New Roman"/>
                <w:sz w:val="24"/>
                <w:szCs w:val="24"/>
              </w:rPr>
            </w:pPr>
            <w:r>
              <w:rPr>
                <w:rFonts w:ascii="Times New Roman" w:hAnsi="Times New Roman" w:cs="Times New Roman"/>
                <w:sz w:val="24"/>
                <w:szCs w:val="24"/>
              </w:rPr>
              <w:t>˂12</w:t>
            </w:r>
          </w:p>
        </w:tc>
      </w:tr>
      <w:tr w:rsidR="008D5664" w:rsidTr="008D5664">
        <w:tc>
          <w:tcPr>
            <w:tcW w:w="1915" w:type="dxa"/>
          </w:tcPr>
          <w:p w:rsidR="008D5664" w:rsidRDefault="008D5664" w:rsidP="008D5664">
            <w:pPr>
              <w:contextualSpacing/>
              <w:jc w:val="center"/>
              <w:rPr>
                <w:rFonts w:ascii="Times New Roman" w:hAnsi="Times New Roman" w:cs="Times New Roman"/>
                <w:b/>
                <w:sz w:val="24"/>
                <w:szCs w:val="24"/>
              </w:rPr>
            </w:pPr>
            <w:r>
              <w:rPr>
                <w:rFonts w:ascii="Times New Roman" w:hAnsi="Times New Roman" w:cs="Times New Roman"/>
                <w:b/>
                <w:sz w:val="24"/>
                <w:szCs w:val="24"/>
              </w:rPr>
              <w:t>Mental status</w:t>
            </w:r>
          </w:p>
          <w:p w:rsidR="008D5664" w:rsidRDefault="008D5664" w:rsidP="008D5664">
            <w:pPr>
              <w:contextualSpacing/>
              <w:jc w:val="center"/>
              <w:rPr>
                <w:rFonts w:ascii="Times New Roman" w:hAnsi="Times New Roman" w:cs="Times New Roman"/>
                <w:b/>
                <w:sz w:val="24"/>
                <w:szCs w:val="24"/>
              </w:rPr>
            </w:pPr>
          </w:p>
        </w:tc>
        <w:tc>
          <w:tcPr>
            <w:tcW w:w="1915" w:type="dxa"/>
          </w:tcPr>
          <w:p w:rsidR="008D5664" w:rsidRPr="00E43866" w:rsidRDefault="008D5664"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Alert</w:t>
            </w:r>
          </w:p>
        </w:tc>
        <w:tc>
          <w:tcPr>
            <w:tcW w:w="1915" w:type="dxa"/>
          </w:tcPr>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Alert/drowsy</w:t>
            </w:r>
          </w:p>
        </w:tc>
        <w:tc>
          <w:tcPr>
            <w:tcW w:w="1915" w:type="dxa"/>
          </w:tcPr>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Stupor/coma</w:t>
            </w:r>
          </w:p>
        </w:tc>
        <w:tc>
          <w:tcPr>
            <w:tcW w:w="1916" w:type="dxa"/>
          </w:tcPr>
          <w:p w:rsidR="008D5664" w:rsidRPr="00E43866" w:rsidRDefault="00E43866" w:rsidP="008D5664">
            <w:pPr>
              <w:contextualSpacing/>
              <w:jc w:val="center"/>
              <w:rPr>
                <w:rFonts w:ascii="Times New Roman" w:hAnsi="Times New Roman" w:cs="Times New Roman"/>
                <w:sz w:val="24"/>
                <w:szCs w:val="24"/>
              </w:rPr>
            </w:pPr>
            <w:r w:rsidRPr="00E43866">
              <w:rPr>
                <w:rFonts w:ascii="Times New Roman" w:hAnsi="Times New Roman" w:cs="Times New Roman"/>
                <w:sz w:val="24"/>
                <w:szCs w:val="24"/>
              </w:rPr>
              <w:t>Stupor/coma</w:t>
            </w:r>
          </w:p>
        </w:tc>
      </w:tr>
    </w:tbl>
    <w:p w:rsidR="00227702" w:rsidRPr="00227702" w:rsidRDefault="00E43866" w:rsidP="00A45481">
      <w:pPr>
        <w:spacing w:line="480" w:lineRule="auto"/>
        <w:contextualSpacing/>
        <w:rPr>
          <w:rFonts w:ascii="Times New Roman" w:hAnsi="Times New Roman" w:cs="Times New Roman"/>
          <w:sz w:val="24"/>
          <w:szCs w:val="24"/>
        </w:rPr>
      </w:pPr>
      <w:r w:rsidRPr="00E43866">
        <w:rPr>
          <w:rFonts w:ascii="Times New Roman" w:hAnsi="Times New Roman" w:cs="Times New Roman"/>
          <w:i/>
          <w:sz w:val="24"/>
          <w:szCs w:val="24"/>
        </w:rPr>
        <w:t>Note.</w:t>
      </w:r>
      <w:r>
        <w:rPr>
          <w:rFonts w:ascii="Times New Roman" w:hAnsi="Times New Roman" w:cs="Times New Roman"/>
          <w:sz w:val="24"/>
          <w:szCs w:val="24"/>
        </w:rPr>
        <w:t xml:space="preserve">  Table information from (McNaughton, Shelf, &amp; </w:t>
      </w:r>
      <w:proofErr w:type="spellStart"/>
      <w:r>
        <w:rPr>
          <w:rFonts w:ascii="Times New Roman" w:hAnsi="Times New Roman" w:cs="Times New Roman"/>
          <w:sz w:val="24"/>
          <w:szCs w:val="24"/>
        </w:rPr>
        <w:t>Slovis</w:t>
      </w:r>
      <w:proofErr w:type="spellEnd"/>
      <w:r w:rsidR="009828C9">
        <w:rPr>
          <w:rFonts w:ascii="Times New Roman" w:hAnsi="Times New Roman" w:cs="Times New Roman"/>
          <w:sz w:val="24"/>
          <w:szCs w:val="24"/>
        </w:rPr>
        <w:t>, 2011; Trachtenberg, 2005)</w:t>
      </w:r>
    </w:p>
    <w:p w:rsidR="00A62BC5" w:rsidRDefault="00A62BC5" w:rsidP="00A45481">
      <w:pPr>
        <w:spacing w:line="480" w:lineRule="auto"/>
        <w:contextualSpacing/>
        <w:rPr>
          <w:rFonts w:ascii="Times New Roman" w:hAnsi="Times New Roman" w:cs="Times New Roman"/>
          <w:b/>
          <w:sz w:val="24"/>
          <w:szCs w:val="24"/>
        </w:rPr>
      </w:pPr>
    </w:p>
    <w:p w:rsidR="00A45481" w:rsidRDefault="00A45481" w:rsidP="00A4548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3.  Briefly d</w:t>
      </w:r>
      <w:r w:rsidR="00227702">
        <w:rPr>
          <w:rFonts w:ascii="Times New Roman" w:hAnsi="Times New Roman" w:cs="Times New Roman"/>
          <w:b/>
          <w:sz w:val="24"/>
          <w:szCs w:val="24"/>
        </w:rPr>
        <w:t>iscuss</w:t>
      </w:r>
      <w:r>
        <w:rPr>
          <w:rFonts w:ascii="Times New Roman" w:hAnsi="Times New Roman" w:cs="Times New Roman"/>
          <w:b/>
          <w:sz w:val="24"/>
          <w:szCs w:val="24"/>
        </w:rPr>
        <w:t xml:space="preserve"> the pathophysiology and development of DKA and how it differs from HHS?</w:t>
      </w:r>
    </w:p>
    <w:p w:rsidR="00227702" w:rsidRDefault="00A45481" w:rsidP="0022770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36DEE">
        <w:rPr>
          <w:rFonts w:ascii="Times New Roman" w:hAnsi="Times New Roman" w:cs="Times New Roman"/>
          <w:sz w:val="24"/>
          <w:szCs w:val="24"/>
        </w:rPr>
        <w:t xml:space="preserve">DKA is primarily seen in type I diabetes but can also occur in type II diabetics as well.  DKA is a result of relative or absolute insulin deficiency with an increase of contrary regulatory hormone excretion of glucagon, catecholamines, cortisol, and growth hormone.  This causes an increase in hepatic gluconeogenesis and cellular underutilization of glucose </w:t>
      </w:r>
      <w:r w:rsidR="00227702">
        <w:rPr>
          <w:rFonts w:ascii="Times New Roman" w:hAnsi="Times New Roman" w:cs="Times New Roman"/>
          <w:sz w:val="24"/>
          <w:szCs w:val="24"/>
        </w:rPr>
        <w:t xml:space="preserve">and </w:t>
      </w:r>
      <w:r w:rsidR="00D36DEE">
        <w:rPr>
          <w:rFonts w:ascii="Times New Roman" w:hAnsi="Times New Roman" w:cs="Times New Roman"/>
          <w:sz w:val="24"/>
          <w:szCs w:val="24"/>
        </w:rPr>
        <w:t xml:space="preserve">produces a hyperglycemic state.  With insulin deficiency plus an increase in counter regulatory hormones, especially </w:t>
      </w:r>
      <w:r w:rsidR="00227702">
        <w:rPr>
          <w:rFonts w:ascii="Times New Roman" w:hAnsi="Times New Roman" w:cs="Times New Roman"/>
          <w:sz w:val="24"/>
          <w:szCs w:val="24"/>
        </w:rPr>
        <w:t>cortisol and growth hormone</w:t>
      </w:r>
      <w:r w:rsidR="00D36DEE">
        <w:rPr>
          <w:rFonts w:ascii="Times New Roman" w:hAnsi="Times New Roman" w:cs="Times New Roman"/>
          <w:sz w:val="24"/>
          <w:szCs w:val="24"/>
        </w:rPr>
        <w:t>,</w:t>
      </w:r>
      <w:r w:rsidR="00227702">
        <w:rPr>
          <w:rFonts w:ascii="Times New Roman" w:hAnsi="Times New Roman" w:cs="Times New Roman"/>
          <w:sz w:val="24"/>
          <w:szCs w:val="24"/>
        </w:rPr>
        <w:t xml:space="preserve"> an increase in lipolysis occurs.  Lipolysis is the breakdown of lipids into glycerol and free fatty acids.  This causes a hepatic overproduction of beta-</w:t>
      </w:r>
      <w:proofErr w:type="spellStart"/>
      <w:r w:rsidR="00227702">
        <w:rPr>
          <w:rFonts w:ascii="Times New Roman" w:hAnsi="Times New Roman" w:cs="Times New Roman"/>
          <w:sz w:val="24"/>
          <w:szCs w:val="24"/>
        </w:rPr>
        <w:t>hydroxybutyrate</w:t>
      </w:r>
      <w:proofErr w:type="spellEnd"/>
      <w:r w:rsidR="00227702">
        <w:rPr>
          <w:rFonts w:ascii="Times New Roman" w:hAnsi="Times New Roman" w:cs="Times New Roman"/>
          <w:sz w:val="24"/>
          <w:szCs w:val="24"/>
        </w:rPr>
        <w:t xml:space="preserve"> and </w:t>
      </w:r>
      <w:proofErr w:type="spellStart"/>
      <w:r w:rsidR="00227702">
        <w:rPr>
          <w:rFonts w:ascii="Times New Roman" w:hAnsi="Times New Roman" w:cs="Times New Roman"/>
          <w:sz w:val="24"/>
          <w:szCs w:val="24"/>
        </w:rPr>
        <w:t>acetoacetic</w:t>
      </w:r>
      <w:proofErr w:type="spellEnd"/>
      <w:r w:rsidR="00227702">
        <w:rPr>
          <w:rFonts w:ascii="Times New Roman" w:hAnsi="Times New Roman" w:cs="Times New Roman"/>
          <w:sz w:val="24"/>
          <w:szCs w:val="24"/>
        </w:rPr>
        <w:t xml:space="preserve"> acid causing an increase in ketone concentration in the body.  This is considered ketoacidosis and leads to an increased anion gap and metabolite acidosis.  When a patient reaches the ketoacidosis stage, this induces nausea and vomiting with </w:t>
      </w:r>
      <w:proofErr w:type="spellStart"/>
      <w:r w:rsidR="00227702">
        <w:rPr>
          <w:rFonts w:ascii="Times New Roman" w:hAnsi="Times New Roman" w:cs="Times New Roman"/>
          <w:sz w:val="24"/>
          <w:szCs w:val="24"/>
        </w:rPr>
        <w:t>ketonuria</w:t>
      </w:r>
      <w:proofErr w:type="spellEnd"/>
      <w:r w:rsidR="00227702">
        <w:rPr>
          <w:rFonts w:ascii="Times New Roman" w:hAnsi="Times New Roman" w:cs="Times New Roman"/>
          <w:sz w:val="24"/>
          <w:szCs w:val="24"/>
        </w:rPr>
        <w:t xml:space="preserve"> present.  With </w:t>
      </w:r>
      <w:proofErr w:type="spellStart"/>
      <w:r w:rsidR="00227702">
        <w:rPr>
          <w:rFonts w:ascii="Times New Roman" w:hAnsi="Times New Roman" w:cs="Times New Roman"/>
          <w:sz w:val="24"/>
          <w:szCs w:val="24"/>
        </w:rPr>
        <w:t>ketonemia</w:t>
      </w:r>
      <w:proofErr w:type="spellEnd"/>
      <w:r w:rsidR="00227702">
        <w:rPr>
          <w:rFonts w:ascii="Times New Roman" w:hAnsi="Times New Roman" w:cs="Times New Roman"/>
          <w:sz w:val="24"/>
          <w:szCs w:val="24"/>
        </w:rPr>
        <w:t xml:space="preserve"> present, the patient will develop a compensatory tachypnea and efforts to correct the metaboli</w:t>
      </w:r>
      <w:r w:rsidR="00F20A3F">
        <w:rPr>
          <w:rFonts w:ascii="Times New Roman" w:hAnsi="Times New Roman" w:cs="Times New Roman"/>
          <w:sz w:val="24"/>
          <w:szCs w:val="24"/>
        </w:rPr>
        <w:t>c</w:t>
      </w:r>
      <w:r w:rsidR="00227702">
        <w:rPr>
          <w:rFonts w:ascii="Times New Roman" w:hAnsi="Times New Roman" w:cs="Times New Roman"/>
          <w:sz w:val="24"/>
          <w:szCs w:val="24"/>
        </w:rPr>
        <w:t xml:space="preserve"> acidosis.  With the serum blood glucose increasing, osmotic diuresis occurs causing a loss of electrolytes and glycosuria.  As </w:t>
      </w:r>
      <w:proofErr w:type="gramStart"/>
      <w:r w:rsidR="00227702">
        <w:rPr>
          <w:rFonts w:ascii="Times New Roman" w:hAnsi="Times New Roman" w:cs="Times New Roman"/>
          <w:sz w:val="24"/>
          <w:szCs w:val="24"/>
        </w:rPr>
        <w:t>th</w:t>
      </w:r>
      <w:r w:rsidR="00F20A3F">
        <w:rPr>
          <w:rFonts w:ascii="Times New Roman" w:hAnsi="Times New Roman" w:cs="Times New Roman"/>
          <w:sz w:val="24"/>
          <w:szCs w:val="24"/>
        </w:rPr>
        <w:t>is</w:t>
      </w:r>
      <w:r w:rsidR="00227702">
        <w:rPr>
          <w:rFonts w:ascii="Times New Roman" w:hAnsi="Times New Roman" w:cs="Times New Roman"/>
          <w:sz w:val="24"/>
          <w:szCs w:val="24"/>
        </w:rPr>
        <w:t xml:space="preserve"> progresses</w:t>
      </w:r>
      <w:proofErr w:type="gramEnd"/>
      <w:r w:rsidR="00227702">
        <w:rPr>
          <w:rFonts w:ascii="Times New Roman" w:hAnsi="Times New Roman" w:cs="Times New Roman"/>
          <w:sz w:val="24"/>
          <w:szCs w:val="24"/>
        </w:rPr>
        <w:t xml:space="preserve"> there is a decrease in the glomerular filtration rate.  This process produces severe hyperglycemia with intracellular dehydration, </w:t>
      </w:r>
      <w:r w:rsidR="00F20A3F">
        <w:rPr>
          <w:rFonts w:ascii="Times New Roman" w:hAnsi="Times New Roman" w:cs="Times New Roman"/>
          <w:sz w:val="24"/>
          <w:szCs w:val="24"/>
        </w:rPr>
        <w:t>volume depletion, and metabolic</w:t>
      </w:r>
      <w:r w:rsidR="00227702">
        <w:rPr>
          <w:rFonts w:ascii="Times New Roman" w:hAnsi="Times New Roman" w:cs="Times New Roman"/>
          <w:sz w:val="24"/>
          <w:szCs w:val="24"/>
        </w:rPr>
        <w:t xml:space="preserve"> acidosis that can lead to shock if not quickly diagnosed and treated (</w:t>
      </w:r>
      <w:proofErr w:type="spellStart"/>
      <w:r w:rsidR="00227702">
        <w:rPr>
          <w:rFonts w:ascii="Times New Roman" w:hAnsi="Times New Roman" w:cs="Times New Roman"/>
          <w:sz w:val="24"/>
          <w:szCs w:val="24"/>
        </w:rPr>
        <w:t>Chiasson</w:t>
      </w:r>
      <w:proofErr w:type="spellEnd"/>
      <w:r w:rsidR="00227702">
        <w:rPr>
          <w:rFonts w:ascii="Times New Roman" w:hAnsi="Times New Roman" w:cs="Times New Roman"/>
          <w:sz w:val="24"/>
          <w:szCs w:val="24"/>
        </w:rPr>
        <w:t xml:space="preserve"> et al, 2003; </w:t>
      </w:r>
      <w:proofErr w:type="spellStart"/>
      <w:r w:rsidR="00227702">
        <w:rPr>
          <w:rFonts w:ascii="Times New Roman" w:hAnsi="Times New Roman" w:cs="Times New Roman"/>
          <w:sz w:val="24"/>
          <w:szCs w:val="24"/>
        </w:rPr>
        <w:t>McCance</w:t>
      </w:r>
      <w:proofErr w:type="spellEnd"/>
      <w:r w:rsidR="00227702">
        <w:rPr>
          <w:rFonts w:ascii="Times New Roman" w:hAnsi="Times New Roman" w:cs="Times New Roman"/>
          <w:sz w:val="24"/>
          <w:szCs w:val="24"/>
        </w:rPr>
        <w:t xml:space="preserve">, </w:t>
      </w:r>
      <w:proofErr w:type="spellStart"/>
      <w:r w:rsidR="00227702">
        <w:rPr>
          <w:rFonts w:ascii="Times New Roman" w:hAnsi="Times New Roman" w:cs="Times New Roman"/>
          <w:sz w:val="24"/>
          <w:szCs w:val="24"/>
        </w:rPr>
        <w:t>Huether</w:t>
      </w:r>
      <w:proofErr w:type="spellEnd"/>
      <w:r w:rsidR="00227702">
        <w:rPr>
          <w:rFonts w:ascii="Times New Roman" w:hAnsi="Times New Roman" w:cs="Times New Roman"/>
          <w:sz w:val="24"/>
          <w:szCs w:val="24"/>
        </w:rPr>
        <w:t xml:space="preserve">, Brashers, &amp; Rote, 2010; </w:t>
      </w:r>
      <w:proofErr w:type="spellStart"/>
      <w:r w:rsidR="00227702">
        <w:rPr>
          <w:rFonts w:ascii="Times New Roman" w:hAnsi="Times New Roman" w:cs="Times New Roman"/>
          <w:sz w:val="24"/>
          <w:szCs w:val="24"/>
        </w:rPr>
        <w:t>Pischke</w:t>
      </w:r>
      <w:proofErr w:type="spellEnd"/>
      <w:r w:rsidR="00227702">
        <w:rPr>
          <w:rFonts w:ascii="Times New Roman" w:hAnsi="Times New Roman" w:cs="Times New Roman"/>
          <w:sz w:val="24"/>
          <w:szCs w:val="24"/>
        </w:rPr>
        <w:t>, 2001).</w:t>
      </w:r>
    </w:p>
    <w:p w:rsidR="0061574A" w:rsidRDefault="00227702" w:rsidP="00227702">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pathogenesis of hyperglycemic hyperosmolar state differs in that there is only a relative insulin deficiency as compared to an absolute insulin deficiency seen in DKA.  This inhibits the process of lipolysis and production of free fatty acids eventually leading to the acidosis that is seen in DKA.  In HHS, serum blood glucose levels are more severe than seen in </w:t>
      </w:r>
      <w:r>
        <w:rPr>
          <w:rFonts w:ascii="Times New Roman" w:hAnsi="Times New Roman" w:cs="Times New Roman"/>
          <w:sz w:val="24"/>
          <w:szCs w:val="24"/>
        </w:rPr>
        <w:lastRenderedPageBreak/>
        <w:t xml:space="preserve">DKA causing a greater increase in water loss and dehydration.  When combined with a decrease fluid intake it creates </w:t>
      </w:r>
      <w:proofErr w:type="spellStart"/>
      <w:r>
        <w:rPr>
          <w:rFonts w:ascii="Times New Roman" w:hAnsi="Times New Roman" w:cs="Times New Roman"/>
          <w:sz w:val="24"/>
          <w:szCs w:val="24"/>
        </w:rPr>
        <w:t>hyperosmolality</w:t>
      </w:r>
      <w:proofErr w:type="spellEnd"/>
      <w:r>
        <w:rPr>
          <w:rFonts w:ascii="Times New Roman" w:hAnsi="Times New Roman" w:cs="Times New Roman"/>
          <w:sz w:val="24"/>
          <w:szCs w:val="24"/>
        </w:rPr>
        <w:t xml:space="preserve"> that is characteristic of HHS and not DKA.  The differentiation between HHS and DKA can be determined by the presence of excess ketones, acidosis, the bicarbonate level, and serum osmolality (</w:t>
      </w:r>
      <w:proofErr w:type="spellStart"/>
      <w:r>
        <w:rPr>
          <w:rFonts w:ascii="Times New Roman" w:hAnsi="Times New Roman" w:cs="Times New Roman"/>
          <w:sz w:val="24"/>
          <w:szCs w:val="24"/>
        </w:rPr>
        <w:t>Kitabchi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Nyenwe</w:t>
      </w:r>
      <w:proofErr w:type="spellEnd"/>
      <w:r>
        <w:rPr>
          <w:rFonts w:ascii="Times New Roman" w:hAnsi="Times New Roman" w:cs="Times New Roman"/>
          <w:sz w:val="24"/>
          <w:szCs w:val="24"/>
        </w:rPr>
        <w:t>, 2006).</w:t>
      </w:r>
    </w:p>
    <w:p w:rsidR="00E3306D" w:rsidRDefault="0061574A" w:rsidP="00E3306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4.  Should this patient be treated with sodium bicarbonate for her</w:t>
      </w:r>
      <w:r w:rsidR="006F6401">
        <w:rPr>
          <w:rFonts w:ascii="Times New Roman" w:hAnsi="Times New Roman" w:cs="Times New Roman"/>
          <w:b/>
          <w:sz w:val="24"/>
          <w:szCs w:val="24"/>
        </w:rPr>
        <w:t xml:space="preserve"> metabolic </w:t>
      </w:r>
      <w:r>
        <w:rPr>
          <w:rFonts w:ascii="Times New Roman" w:hAnsi="Times New Roman" w:cs="Times New Roman"/>
          <w:b/>
          <w:sz w:val="24"/>
          <w:szCs w:val="24"/>
        </w:rPr>
        <w:t>acidosis?</w:t>
      </w:r>
    </w:p>
    <w:p w:rsidR="00227702" w:rsidRPr="00E3306D" w:rsidRDefault="006F6401" w:rsidP="00E3306D">
      <w:pPr>
        <w:spacing w:line="480" w:lineRule="auto"/>
        <w:ind w:firstLine="720"/>
        <w:contextualSpacing/>
        <w:rPr>
          <w:rFonts w:ascii="Times New Roman" w:hAnsi="Times New Roman" w:cs="Times New Roman"/>
          <w:sz w:val="24"/>
          <w:szCs w:val="24"/>
        </w:rPr>
      </w:pPr>
      <w:r w:rsidRPr="00E3306D">
        <w:rPr>
          <w:rFonts w:ascii="Times New Roman" w:hAnsi="Times New Roman" w:cs="Times New Roman"/>
          <w:sz w:val="24"/>
          <w:szCs w:val="24"/>
        </w:rPr>
        <w:t>This patient should not receive sodium bicarbonate treatment for her metabolic acidosis.  The treatment guidelines only recommend sodium bicarbonate if the pH level is below 7.0</w:t>
      </w:r>
      <w:r w:rsidR="002E0022">
        <w:rPr>
          <w:rFonts w:ascii="Times New Roman" w:hAnsi="Times New Roman" w:cs="Times New Roman"/>
          <w:sz w:val="24"/>
          <w:szCs w:val="24"/>
        </w:rPr>
        <w:t xml:space="preserve"> after the first hour of hydration</w:t>
      </w:r>
      <w:r w:rsidRPr="00E3306D">
        <w:rPr>
          <w:rFonts w:ascii="Times New Roman" w:hAnsi="Times New Roman" w:cs="Times New Roman"/>
          <w:sz w:val="24"/>
          <w:szCs w:val="24"/>
        </w:rPr>
        <w:t xml:space="preserve">.  If the pH is below 7.0 then sodium bicarbonate 100 </w:t>
      </w:r>
      <w:proofErr w:type="spellStart"/>
      <w:r w:rsidRPr="00E3306D">
        <w:rPr>
          <w:rFonts w:ascii="Times New Roman" w:hAnsi="Times New Roman" w:cs="Times New Roman"/>
          <w:sz w:val="24"/>
          <w:szCs w:val="24"/>
        </w:rPr>
        <w:t>mmol</w:t>
      </w:r>
      <w:proofErr w:type="spellEnd"/>
      <w:r w:rsidRPr="00E3306D">
        <w:rPr>
          <w:rFonts w:ascii="Times New Roman" w:hAnsi="Times New Roman" w:cs="Times New Roman"/>
          <w:sz w:val="24"/>
          <w:szCs w:val="24"/>
        </w:rPr>
        <w:t xml:space="preserve"> in 400 mL of water should be </w:t>
      </w:r>
      <w:r w:rsidR="00E3306D">
        <w:rPr>
          <w:rFonts w:ascii="Times New Roman" w:hAnsi="Times New Roman" w:cs="Times New Roman"/>
          <w:sz w:val="24"/>
          <w:szCs w:val="24"/>
        </w:rPr>
        <w:t xml:space="preserve">administered at 200 ml/hr every two hours until the pH reaches ˃ 7.0 (American Diabetes Association, 2003). Chua, Schneider, and </w:t>
      </w:r>
      <w:proofErr w:type="spellStart"/>
      <w:r w:rsidR="00E3306D">
        <w:rPr>
          <w:rFonts w:ascii="Times New Roman" w:hAnsi="Times New Roman" w:cs="Times New Roman"/>
          <w:sz w:val="24"/>
          <w:szCs w:val="24"/>
        </w:rPr>
        <w:t>Bellomo</w:t>
      </w:r>
      <w:proofErr w:type="spellEnd"/>
      <w:r w:rsidR="00E3306D">
        <w:rPr>
          <w:rFonts w:ascii="Times New Roman" w:hAnsi="Times New Roman" w:cs="Times New Roman"/>
          <w:sz w:val="24"/>
          <w:szCs w:val="24"/>
        </w:rPr>
        <w:t xml:space="preserve"> (2011) conducted a systematic review on sodium bicarbonate use in patients with diabetic ketoacidosis.  The research showed no evidence that sodium bicarbonate was beneficial in glycemic control or clinical efficacy.</w:t>
      </w:r>
      <w:r w:rsidR="002E0022">
        <w:rPr>
          <w:rFonts w:ascii="Times New Roman" w:hAnsi="Times New Roman" w:cs="Times New Roman"/>
          <w:sz w:val="24"/>
          <w:szCs w:val="24"/>
        </w:rPr>
        <w:t xml:space="preserve">  There was significant evidence that the use of the sodium bicarbonate in children increases the risk for cerebral edema and increase the length of hospitalization.  There was also weak evidence that showed a transient paradoxical worsening of ketosis, and increased the need for potassium supplementation in all patients.  Therefore sodium bicarbonate should only be used in cases of severe metabolic acidosis of </w:t>
      </w:r>
      <w:r w:rsidR="003C0D41">
        <w:rPr>
          <w:rFonts w:ascii="Times New Roman" w:hAnsi="Times New Roman" w:cs="Times New Roman"/>
          <w:sz w:val="24"/>
          <w:szCs w:val="24"/>
        </w:rPr>
        <w:t xml:space="preserve">a </w:t>
      </w:r>
      <w:r w:rsidR="002E0022">
        <w:rPr>
          <w:rFonts w:ascii="Times New Roman" w:hAnsi="Times New Roman" w:cs="Times New Roman"/>
          <w:sz w:val="24"/>
          <w:szCs w:val="24"/>
        </w:rPr>
        <w:t>pH less than 7.0.</w:t>
      </w:r>
    </w:p>
    <w:p w:rsidR="00227702" w:rsidRDefault="0061574A" w:rsidP="00227702">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5</w:t>
      </w:r>
      <w:r w:rsidR="00227702">
        <w:rPr>
          <w:rFonts w:ascii="Times New Roman" w:hAnsi="Times New Roman" w:cs="Times New Roman"/>
          <w:b/>
          <w:sz w:val="24"/>
          <w:szCs w:val="24"/>
        </w:rPr>
        <w:t>.  Write a set of admission orders for this patient.</w:t>
      </w:r>
      <w:r w:rsidR="00E3306D">
        <w:rPr>
          <w:rFonts w:ascii="Times New Roman" w:hAnsi="Times New Roman" w:cs="Times New Roman"/>
          <w:b/>
          <w:sz w:val="24"/>
          <w:szCs w:val="24"/>
        </w:rPr>
        <w:t xml:space="preserve">  </w:t>
      </w:r>
      <w:r w:rsidR="00227702">
        <w:rPr>
          <w:rFonts w:ascii="Times New Roman" w:hAnsi="Times New Roman" w:cs="Times New Roman"/>
          <w:b/>
          <w:sz w:val="24"/>
          <w:szCs w:val="24"/>
        </w:rPr>
        <w:t>Provide references at the end that support your orders.</w:t>
      </w:r>
    </w:p>
    <w:p w:rsidR="004632F9" w:rsidRDefault="004632F9"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Admit to step down</w:t>
      </w:r>
    </w:p>
    <w:p w:rsidR="003F7609" w:rsidRDefault="003F7609" w:rsidP="004632F9">
      <w:pPr>
        <w:spacing w:line="240" w:lineRule="auto"/>
        <w:contextualSpacing/>
        <w:rPr>
          <w:rFonts w:ascii="Times New Roman" w:hAnsi="Times New Roman" w:cs="Times New Roman"/>
          <w:sz w:val="24"/>
          <w:szCs w:val="24"/>
        </w:rPr>
      </w:pPr>
      <w:r w:rsidRPr="003F7609">
        <w:rPr>
          <w:rFonts w:ascii="Times New Roman" w:hAnsi="Times New Roman" w:cs="Times New Roman"/>
          <w:sz w:val="24"/>
          <w:szCs w:val="24"/>
          <w:u w:val="single"/>
        </w:rPr>
        <w:t>Diagnosis</w:t>
      </w:r>
      <w:r>
        <w:rPr>
          <w:rFonts w:ascii="Times New Roman" w:hAnsi="Times New Roman" w:cs="Times New Roman"/>
          <w:sz w:val="24"/>
          <w:szCs w:val="24"/>
        </w:rPr>
        <w:t>: diabetic ketoacidosis</w:t>
      </w:r>
    </w:p>
    <w:p w:rsidR="003F7609" w:rsidRPr="003F7609" w:rsidRDefault="003F7609" w:rsidP="004632F9">
      <w:pPr>
        <w:spacing w:line="240" w:lineRule="auto"/>
        <w:contextualSpacing/>
        <w:rPr>
          <w:rFonts w:ascii="Times New Roman" w:hAnsi="Times New Roman" w:cs="Times New Roman"/>
          <w:sz w:val="24"/>
          <w:szCs w:val="24"/>
        </w:rPr>
      </w:pPr>
      <w:r w:rsidRPr="003F7609">
        <w:rPr>
          <w:rFonts w:ascii="Times New Roman" w:hAnsi="Times New Roman" w:cs="Times New Roman"/>
          <w:sz w:val="24"/>
          <w:szCs w:val="24"/>
          <w:u w:val="single"/>
        </w:rPr>
        <w:t>Secondary diagnosis</w:t>
      </w:r>
      <w:r>
        <w:rPr>
          <w:rFonts w:ascii="Times New Roman" w:hAnsi="Times New Roman" w:cs="Times New Roman"/>
          <w:sz w:val="24"/>
          <w:szCs w:val="24"/>
        </w:rPr>
        <w:t>: dehydration, ETOH intoxication</w:t>
      </w:r>
    </w:p>
    <w:p w:rsidR="004632F9" w:rsidRDefault="004632F9" w:rsidP="004632F9">
      <w:pPr>
        <w:spacing w:line="240" w:lineRule="auto"/>
        <w:contextualSpacing/>
        <w:rPr>
          <w:rFonts w:ascii="Times New Roman" w:hAnsi="Times New Roman" w:cs="Times New Roman"/>
          <w:sz w:val="24"/>
          <w:szCs w:val="24"/>
        </w:rPr>
      </w:pPr>
      <w:r w:rsidRPr="00CC45F3">
        <w:rPr>
          <w:rFonts w:ascii="Times New Roman" w:hAnsi="Times New Roman" w:cs="Times New Roman"/>
          <w:sz w:val="24"/>
          <w:szCs w:val="24"/>
          <w:u w:val="single"/>
        </w:rPr>
        <w:t>Condition</w:t>
      </w:r>
      <w:r>
        <w:rPr>
          <w:rFonts w:ascii="Times New Roman" w:hAnsi="Times New Roman" w:cs="Times New Roman"/>
          <w:sz w:val="24"/>
          <w:szCs w:val="24"/>
        </w:rPr>
        <w:t>: fair</w:t>
      </w:r>
    </w:p>
    <w:p w:rsidR="004632F9" w:rsidRDefault="004632F9" w:rsidP="004632F9">
      <w:pPr>
        <w:spacing w:line="240" w:lineRule="auto"/>
        <w:contextualSpacing/>
        <w:rPr>
          <w:rFonts w:ascii="Times New Roman" w:hAnsi="Times New Roman" w:cs="Times New Roman"/>
          <w:sz w:val="24"/>
          <w:szCs w:val="24"/>
        </w:rPr>
      </w:pPr>
      <w:r w:rsidRPr="00CC45F3">
        <w:rPr>
          <w:rFonts w:ascii="Times New Roman" w:hAnsi="Times New Roman" w:cs="Times New Roman"/>
          <w:sz w:val="24"/>
          <w:szCs w:val="24"/>
          <w:u w:val="single"/>
        </w:rPr>
        <w:t>Activity</w:t>
      </w:r>
      <w:r>
        <w:rPr>
          <w:rFonts w:ascii="Times New Roman" w:hAnsi="Times New Roman" w:cs="Times New Roman"/>
          <w:sz w:val="24"/>
          <w:szCs w:val="24"/>
        </w:rPr>
        <w:t xml:space="preserve">: </w:t>
      </w:r>
      <w:r w:rsidR="00EB2A40">
        <w:rPr>
          <w:rFonts w:ascii="Times New Roman" w:hAnsi="Times New Roman" w:cs="Times New Roman"/>
          <w:sz w:val="24"/>
          <w:szCs w:val="24"/>
        </w:rPr>
        <w:t>Up</w:t>
      </w:r>
      <w:r>
        <w:rPr>
          <w:rFonts w:ascii="Times New Roman" w:hAnsi="Times New Roman" w:cs="Times New Roman"/>
          <w:sz w:val="24"/>
          <w:szCs w:val="24"/>
        </w:rPr>
        <w:t xml:space="preserve"> to restroom with assist</w:t>
      </w:r>
      <w:r w:rsidR="009210D8">
        <w:rPr>
          <w:rFonts w:ascii="Times New Roman" w:hAnsi="Times New Roman" w:cs="Times New Roman"/>
          <w:sz w:val="24"/>
          <w:szCs w:val="24"/>
        </w:rPr>
        <w:t xml:space="preserve"> only</w:t>
      </w:r>
    </w:p>
    <w:p w:rsidR="007B2D50" w:rsidRDefault="004632F9" w:rsidP="004632F9">
      <w:pPr>
        <w:spacing w:line="240" w:lineRule="auto"/>
        <w:contextualSpacing/>
        <w:rPr>
          <w:rFonts w:ascii="Times New Roman" w:hAnsi="Times New Roman" w:cs="Times New Roman"/>
          <w:sz w:val="24"/>
          <w:szCs w:val="24"/>
        </w:rPr>
      </w:pPr>
      <w:r w:rsidRPr="00CC45F3">
        <w:rPr>
          <w:rFonts w:ascii="Times New Roman" w:hAnsi="Times New Roman" w:cs="Times New Roman"/>
          <w:sz w:val="24"/>
          <w:szCs w:val="24"/>
          <w:u w:val="single"/>
        </w:rPr>
        <w:t>Diet</w:t>
      </w:r>
      <w:r>
        <w:rPr>
          <w:rFonts w:ascii="Times New Roman" w:hAnsi="Times New Roman" w:cs="Times New Roman"/>
          <w:sz w:val="24"/>
          <w:szCs w:val="24"/>
        </w:rPr>
        <w:t>: NPO</w:t>
      </w:r>
    </w:p>
    <w:p w:rsidR="00A62BC5" w:rsidRDefault="007B2D50" w:rsidP="004632F9">
      <w:pPr>
        <w:spacing w:line="240" w:lineRule="auto"/>
        <w:contextualSpacing/>
        <w:rPr>
          <w:rFonts w:ascii="Times New Roman" w:hAnsi="Times New Roman" w:cs="Times New Roman"/>
          <w:sz w:val="24"/>
          <w:szCs w:val="24"/>
        </w:rPr>
      </w:pPr>
      <w:r w:rsidRPr="007B2D50">
        <w:rPr>
          <w:rFonts w:ascii="Times New Roman" w:hAnsi="Times New Roman" w:cs="Times New Roman"/>
          <w:sz w:val="24"/>
          <w:szCs w:val="24"/>
          <w:u w:val="single"/>
        </w:rPr>
        <w:t>Vitals</w:t>
      </w:r>
      <w:r>
        <w:rPr>
          <w:rFonts w:ascii="Times New Roman" w:hAnsi="Times New Roman" w:cs="Times New Roman"/>
          <w:sz w:val="24"/>
          <w:szCs w:val="24"/>
        </w:rPr>
        <w:t xml:space="preserve">: </w:t>
      </w:r>
    </w:p>
    <w:p w:rsidR="007B2D50" w:rsidRDefault="00A62BC5"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007B2D50">
        <w:rPr>
          <w:rFonts w:ascii="Times New Roman" w:hAnsi="Times New Roman" w:cs="Times New Roman"/>
          <w:sz w:val="24"/>
          <w:szCs w:val="24"/>
        </w:rPr>
        <w:t xml:space="preserve">Every hour times </w:t>
      </w:r>
      <w:r w:rsidR="0003699F">
        <w:rPr>
          <w:rFonts w:ascii="Times New Roman" w:hAnsi="Times New Roman" w:cs="Times New Roman"/>
          <w:sz w:val="24"/>
          <w:szCs w:val="24"/>
        </w:rPr>
        <w:t>four</w:t>
      </w:r>
      <w:r w:rsidR="007B2D50">
        <w:rPr>
          <w:rFonts w:ascii="Times New Roman" w:hAnsi="Times New Roman" w:cs="Times New Roman"/>
          <w:sz w:val="24"/>
          <w:szCs w:val="24"/>
        </w:rPr>
        <w:t>,</w:t>
      </w:r>
      <w:r>
        <w:rPr>
          <w:rFonts w:ascii="Times New Roman" w:hAnsi="Times New Roman" w:cs="Times New Roman"/>
          <w:sz w:val="24"/>
          <w:szCs w:val="24"/>
        </w:rPr>
        <w:t xml:space="preserve"> if stable then every two hours</w:t>
      </w:r>
      <w:r w:rsidR="003C0D41">
        <w:rPr>
          <w:rFonts w:ascii="Times New Roman" w:hAnsi="Times New Roman" w:cs="Times New Roman"/>
          <w:sz w:val="24"/>
          <w:szCs w:val="24"/>
        </w:rPr>
        <w:t xml:space="preserve"> </w:t>
      </w:r>
    </w:p>
    <w:p w:rsidR="004632F9" w:rsidRDefault="00A62BC5"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7B2D50">
        <w:rPr>
          <w:rFonts w:ascii="Times New Roman" w:hAnsi="Times New Roman" w:cs="Times New Roman"/>
          <w:sz w:val="24"/>
          <w:szCs w:val="24"/>
        </w:rPr>
        <w:t>Continuous cardiac monitoring</w:t>
      </w:r>
    </w:p>
    <w:p w:rsidR="0003699F" w:rsidRDefault="00ED5CFC" w:rsidP="004632F9">
      <w:pPr>
        <w:spacing w:line="240" w:lineRule="auto"/>
        <w:contextualSpacing/>
        <w:rPr>
          <w:rFonts w:ascii="Times New Roman" w:hAnsi="Times New Roman" w:cs="Times New Roman"/>
          <w:sz w:val="24"/>
          <w:szCs w:val="24"/>
        </w:rPr>
      </w:pPr>
      <w:r w:rsidRPr="00CC45F3">
        <w:rPr>
          <w:rFonts w:ascii="Times New Roman" w:hAnsi="Times New Roman" w:cs="Times New Roman"/>
          <w:sz w:val="24"/>
          <w:szCs w:val="24"/>
          <w:u w:val="single"/>
        </w:rPr>
        <w:t>Labs</w:t>
      </w:r>
      <w:r w:rsidR="00240645">
        <w:rPr>
          <w:rFonts w:ascii="Times New Roman" w:hAnsi="Times New Roman" w:cs="Times New Roman"/>
          <w:sz w:val="24"/>
          <w:szCs w:val="24"/>
        </w:rPr>
        <w:t>:</w:t>
      </w:r>
    </w:p>
    <w:p w:rsidR="00ED5CFC" w:rsidRDefault="0003699F"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00ED5CFC">
        <w:rPr>
          <w:rFonts w:ascii="Times New Roman" w:hAnsi="Times New Roman" w:cs="Times New Roman"/>
          <w:sz w:val="24"/>
          <w:szCs w:val="24"/>
        </w:rPr>
        <w:t>F</w:t>
      </w:r>
      <w:r w:rsidR="00240645">
        <w:rPr>
          <w:rFonts w:ascii="Times New Roman" w:hAnsi="Times New Roman" w:cs="Times New Roman"/>
          <w:sz w:val="24"/>
          <w:szCs w:val="24"/>
        </w:rPr>
        <w:t>inger stick blood glucose levels every hour well on IV insulin drip</w:t>
      </w:r>
      <w:r w:rsidR="003F7609">
        <w:rPr>
          <w:rFonts w:ascii="Times New Roman" w:hAnsi="Times New Roman" w:cs="Times New Roman"/>
          <w:sz w:val="24"/>
          <w:szCs w:val="24"/>
        </w:rPr>
        <w:t xml:space="preserve">, every four hours when switch to </w:t>
      </w:r>
      <w:r w:rsidR="00F20A3F">
        <w:rPr>
          <w:rFonts w:ascii="Times New Roman" w:hAnsi="Times New Roman" w:cs="Times New Roman"/>
          <w:sz w:val="24"/>
          <w:szCs w:val="24"/>
        </w:rPr>
        <w:t>subcutaneous</w:t>
      </w:r>
      <w:r w:rsidR="003F7609">
        <w:rPr>
          <w:rFonts w:ascii="Times New Roman" w:hAnsi="Times New Roman" w:cs="Times New Roman"/>
          <w:sz w:val="24"/>
          <w:szCs w:val="24"/>
        </w:rPr>
        <w:t xml:space="preserve"> insulin  </w:t>
      </w:r>
    </w:p>
    <w:p w:rsidR="00ED5CFC" w:rsidRDefault="0003699F"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00ED5CFC">
        <w:rPr>
          <w:rFonts w:ascii="Times New Roman" w:hAnsi="Times New Roman" w:cs="Times New Roman"/>
          <w:sz w:val="24"/>
          <w:szCs w:val="24"/>
        </w:rPr>
        <w:t>Basic</w:t>
      </w:r>
      <w:r w:rsidR="00240645">
        <w:rPr>
          <w:rFonts w:ascii="Times New Roman" w:hAnsi="Times New Roman" w:cs="Times New Roman"/>
          <w:sz w:val="24"/>
          <w:szCs w:val="24"/>
        </w:rPr>
        <w:t xml:space="preserve"> metabolic panel every hour until CO2 level is greater than 15 then every 4 hours</w:t>
      </w:r>
    </w:p>
    <w:p w:rsidR="009210D8" w:rsidRDefault="0003699F"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00ED5CFC">
        <w:rPr>
          <w:rFonts w:ascii="Times New Roman" w:hAnsi="Times New Roman" w:cs="Times New Roman"/>
          <w:sz w:val="24"/>
          <w:szCs w:val="24"/>
        </w:rPr>
        <w:t>AM complete metabolic panel and complete blood count with differential</w:t>
      </w:r>
    </w:p>
    <w:p w:rsidR="00ED5CFC" w:rsidRDefault="009210D8"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4.)  Obtained a venous blood gas two hours after admission</w:t>
      </w:r>
    </w:p>
    <w:p w:rsidR="00EB2A40" w:rsidRDefault="00EB2A40" w:rsidP="004632F9">
      <w:pPr>
        <w:spacing w:line="240" w:lineRule="auto"/>
        <w:contextualSpacing/>
        <w:rPr>
          <w:rFonts w:ascii="Times New Roman" w:hAnsi="Times New Roman" w:cs="Times New Roman"/>
          <w:sz w:val="24"/>
          <w:szCs w:val="24"/>
        </w:rPr>
      </w:pPr>
      <w:r w:rsidRPr="00CC45F3">
        <w:rPr>
          <w:rFonts w:ascii="Times New Roman" w:hAnsi="Times New Roman" w:cs="Times New Roman"/>
          <w:sz w:val="24"/>
          <w:szCs w:val="24"/>
          <w:u w:val="single"/>
        </w:rPr>
        <w:t>Height/Weight</w:t>
      </w:r>
      <w:r>
        <w:rPr>
          <w:rFonts w:ascii="Times New Roman" w:hAnsi="Times New Roman" w:cs="Times New Roman"/>
          <w:sz w:val="24"/>
          <w:szCs w:val="24"/>
        </w:rPr>
        <w:t>: 66 inches/58.1 kg</w:t>
      </w:r>
    </w:p>
    <w:p w:rsidR="0003699F" w:rsidRDefault="00EB2A40" w:rsidP="004632F9">
      <w:pPr>
        <w:spacing w:line="240" w:lineRule="auto"/>
        <w:contextualSpacing/>
        <w:rPr>
          <w:rFonts w:ascii="Times New Roman" w:hAnsi="Times New Roman" w:cs="Times New Roman"/>
          <w:sz w:val="24"/>
          <w:szCs w:val="24"/>
        </w:rPr>
      </w:pPr>
      <w:r w:rsidRPr="00CC45F3">
        <w:rPr>
          <w:rFonts w:ascii="Times New Roman" w:hAnsi="Times New Roman" w:cs="Times New Roman"/>
          <w:sz w:val="24"/>
          <w:szCs w:val="24"/>
          <w:u w:val="single"/>
        </w:rPr>
        <w:t>Nursing</w:t>
      </w:r>
      <w:r>
        <w:rPr>
          <w:rFonts w:ascii="Times New Roman" w:hAnsi="Times New Roman" w:cs="Times New Roman"/>
          <w:sz w:val="24"/>
          <w:szCs w:val="24"/>
        </w:rPr>
        <w:t xml:space="preserve">: </w:t>
      </w:r>
    </w:p>
    <w:p w:rsidR="0003699F" w:rsidRDefault="0003699F"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00EB2A40">
        <w:rPr>
          <w:rFonts w:ascii="Times New Roman" w:hAnsi="Times New Roman" w:cs="Times New Roman"/>
          <w:sz w:val="24"/>
          <w:szCs w:val="24"/>
        </w:rPr>
        <w:t>SCDs and pneumatic compression devices while in bed</w:t>
      </w:r>
    </w:p>
    <w:p w:rsidR="0003699F" w:rsidRDefault="0003699F"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2.)  Strict</w:t>
      </w:r>
      <w:r w:rsidR="00EB2A40">
        <w:rPr>
          <w:rFonts w:ascii="Times New Roman" w:hAnsi="Times New Roman" w:cs="Times New Roman"/>
          <w:sz w:val="24"/>
          <w:szCs w:val="24"/>
        </w:rPr>
        <w:t xml:space="preserve"> </w:t>
      </w:r>
      <w:r w:rsidR="007B2D50">
        <w:rPr>
          <w:rFonts w:ascii="Times New Roman" w:hAnsi="Times New Roman" w:cs="Times New Roman"/>
          <w:sz w:val="24"/>
          <w:szCs w:val="24"/>
        </w:rPr>
        <w:t xml:space="preserve">monitoring of </w:t>
      </w:r>
      <w:r w:rsidR="00EB2A40">
        <w:rPr>
          <w:rFonts w:ascii="Times New Roman" w:hAnsi="Times New Roman" w:cs="Times New Roman"/>
          <w:sz w:val="24"/>
          <w:szCs w:val="24"/>
        </w:rPr>
        <w:t>intake and output</w:t>
      </w:r>
    </w:p>
    <w:p w:rsidR="003F7609" w:rsidRDefault="0003699F"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3.)  Call</w:t>
      </w:r>
      <w:r w:rsidR="007B2D50">
        <w:rPr>
          <w:rFonts w:ascii="Times New Roman" w:hAnsi="Times New Roman" w:cs="Times New Roman"/>
          <w:sz w:val="24"/>
          <w:szCs w:val="24"/>
        </w:rPr>
        <w:t xml:space="preserve"> if temperature is greater than 101°F</w:t>
      </w:r>
    </w:p>
    <w:p w:rsidR="0071337B" w:rsidRDefault="003F7609"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4.)  Call when anion gap is ˂</w:t>
      </w:r>
      <w:r w:rsidR="00C904E4">
        <w:rPr>
          <w:rFonts w:ascii="Times New Roman" w:hAnsi="Times New Roman" w:cs="Times New Roman"/>
          <w:sz w:val="24"/>
          <w:szCs w:val="24"/>
        </w:rPr>
        <w:t xml:space="preserve"> 12</w:t>
      </w:r>
    </w:p>
    <w:p w:rsidR="0003699F" w:rsidRDefault="0071337B" w:rsidP="004632F9">
      <w:pPr>
        <w:spacing w:line="240" w:lineRule="auto"/>
        <w:contextualSpacing/>
        <w:rPr>
          <w:rFonts w:ascii="Times New Roman" w:hAnsi="Times New Roman" w:cs="Times New Roman"/>
          <w:sz w:val="24"/>
          <w:szCs w:val="24"/>
        </w:rPr>
      </w:pPr>
      <w:r w:rsidRPr="00CC45F3">
        <w:rPr>
          <w:rFonts w:ascii="Times New Roman" w:hAnsi="Times New Roman" w:cs="Times New Roman"/>
          <w:sz w:val="24"/>
          <w:szCs w:val="24"/>
          <w:u w:val="single"/>
        </w:rPr>
        <w:t>IV fluids</w:t>
      </w:r>
      <w:r>
        <w:rPr>
          <w:rFonts w:ascii="Times New Roman" w:hAnsi="Times New Roman" w:cs="Times New Roman"/>
          <w:sz w:val="24"/>
          <w:szCs w:val="24"/>
        </w:rPr>
        <w:t>:</w:t>
      </w:r>
    </w:p>
    <w:p w:rsidR="0071337B" w:rsidRDefault="0003699F"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0071337B">
        <w:rPr>
          <w:rFonts w:ascii="Times New Roman" w:hAnsi="Times New Roman" w:cs="Times New Roman"/>
          <w:sz w:val="24"/>
          <w:szCs w:val="24"/>
        </w:rPr>
        <w:t>0.9% normal saline at 14 mL/kg/hr (800 mL/hr)</w:t>
      </w:r>
      <w:r w:rsidR="00CC45F3">
        <w:rPr>
          <w:rFonts w:ascii="Times New Roman" w:hAnsi="Times New Roman" w:cs="Times New Roman"/>
          <w:sz w:val="24"/>
          <w:szCs w:val="24"/>
        </w:rPr>
        <w:t>, change fluids to 5% dextrose with 0.45% sodium chloride when blood sugar falls below 250 mg/</w:t>
      </w:r>
      <w:proofErr w:type="spellStart"/>
      <w:r w:rsidR="00CC45F3">
        <w:rPr>
          <w:rFonts w:ascii="Times New Roman" w:hAnsi="Times New Roman" w:cs="Times New Roman"/>
          <w:sz w:val="24"/>
          <w:szCs w:val="24"/>
        </w:rPr>
        <w:t>dL</w:t>
      </w:r>
      <w:proofErr w:type="spellEnd"/>
    </w:p>
    <w:p w:rsidR="0003699F" w:rsidRDefault="0071337B" w:rsidP="004632F9">
      <w:pPr>
        <w:spacing w:line="240" w:lineRule="auto"/>
        <w:contextualSpacing/>
        <w:rPr>
          <w:rFonts w:ascii="Times New Roman" w:hAnsi="Times New Roman" w:cs="Times New Roman"/>
          <w:sz w:val="24"/>
          <w:szCs w:val="24"/>
        </w:rPr>
      </w:pPr>
      <w:r w:rsidRPr="00CC45F3">
        <w:rPr>
          <w:rFonts w:ascii="Times New Roman" w:hAnsi="Times New Roman" w:cs="Times New Roman"/>
          <w:sz w:val="24"/>
          <w:szCs w:val="24"/>
          <w:u w:val="single"/>
        </w:rPr>
        <w:t>Medications</w:t>
      </w:r>
      <w:r>
        <w:rPr>
          <w:rFonts w:ascii="Times New Roman" w:hAnsi="Times New Roman" w:cs="Times New Roman"/>
          <w:sz w:val="24"/>
          <w:szCs w:val="24"/>
        </w:rPr>
        <w:t>:</w:t>
      </w:r>
    </w:p>
    <w:p w:rsidR="00CC45F3" w:rsidRDefault="0003699F"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0071337B">
        <w:rPr>
          <w:rFonts w:ascii="Times New Roman" w:hAnsi="Times New Roman" w:cs="Times New Roman"/>
          <w:sz w:val="24"/>
          <w:szCs w:val="24"/>
        </w:rPr>
        <w:t xml:space="preserve">Insulin drip at 0.1 units/kg/hr </w:t>
      </w:r>
      <w:proofErr w:type="gramStart"/>
      <w:r w:rsidR="0071337B">
        <w:rPr>
          <w:rFonts w:ascii="Times New Roman" w:hAnsi="Times New Roman" w:cs="Times New Roman"/>
          <w:sz w:val="24"/>
          <w:szCs w:val="24"/>
        </w:rPr>
        <w:t>(5.8 units/hr)</w:t>
      </w:r>
      <w:proofErr w:type="gramEnd"/>
      <w:r w:rsidR="0071337B">
        <w:rPr>
          <w:rFonts w:ascii="Times New Roman" w:hAnsi="Times New Roman" w:cs="Times New Roman"/>
          <w:sz w:val="24"/>
          <w:szCs w:val="24"/>
        </w:rPr>
        <w:t>,</w:t>
      </w:r>
      <w:r w:rsidR="00CC45F3">
        <w:rPr>
          <w:rFonts w:ascii="Times New Roman" w:hAnsi="Times New Roman" w:cs="Times New Roman"/>
          <w:sz w:val="24"/>
          <w:szCs w:val="24"/>
        </w:rPr>
        <w:t xml:space="preserve"> if the serum glucose does not decrease by 50 – 70 mg/</w:t>
      </w:r>
      <w:proofErr w:type="spellStart"/>
      <w:r w:rsidR="00CC45F3">
        <w:rPr>
          <w:rFonts w:ascii="Times New Roman" w:hAnsi="Times New Roman" w:cs="Times New Roman"/>
          <w:sz w:val="24"/>
          <w:szCs w:val="24"/>
        </w:rPr>
        <w:t>dL</w:t>
      </w:r>
      <w:proofErr w:type="spellEnd"/>
      <w:r w:rsidR="00CC45F3">
        <w:rPr>
          <w:rFonts w:ascii="Times New Roman" w:hAnsi="Times New Roman" w:cs="Times New Roman"/>
          <w:sz w:val="24"/>
          <w:szCs w:val="24"/>
        </w:rPr>
        <w:t xml:space="preserve"> in the first hour, then double the drip rate hourly until there is a decrease of 50 – 70 mg/</w:t>
      </w:r>
      <w:proofErr w:type="spellStart"/>
      <w:r w:rsidR="00CC45F3">
        <w:rPr>
          <w:rFonts w:ascii="Times New Roman" w:hAnsi="Times New Roman" w:cs="Times New Roman"/>
          <w:sz w:val="24"/>
          <w:szCs w:val="24"/>
        </w:rPr>
        <w:t>dL</w:t>
      </w:r>
      <w:proofErr w:type="spellEnd"/>
      <w:r w:rsidR="00CC45F3">
        <w:rPr>
          <w:rFonts w:ascii="Times New Roman" w:hAnsi="Times New Roman" w:cs="Times New Roman"/>
          <w:sz w:val="24"/>
          <w:szCs w:val="24"/>
        </w:rPr>
        <w:t>.  Once glucose reaches below 250 mg/</w:t>
      </w:r>
      <w:proofErr w:type="spellStart"/>
      <w:r w:rsidR="00CC45F3">
        <w:rPr>
          <w:rFonts w:ascii="Times New Roman" w:hAnsi="Times New Roman" w:cs="Times New Roman"/>
          <w:sz w:val="24"/>
          <w:szCs w:val="24"/>
        </w:rPr>
        <w:t>dL</w:t>
      </w:r>
      <w:proofErr w:type="spellEnd"/>
      <w:r w:rsidR="00CC45F3">
        <w:rPr>
          <w:rFonts w:ascii="Times New Roman" w:hAnsi="Times New Roman" w:cs="Times New Roman"/>
          <w:sz w:val="24"/>
          <w:szCs w:val="24"/>
        </w:rPr>
        <w:t xml:space="preserve"> change rate </w:t>
      </w:r>
      <w:proofErr w:type="gramStart"/>
      <w:r w:rsidR="00CC45F3">
        <w:rPr>
          <w:rFonts w:ascii="Times New Roman" w:hAnsi="Times New Roman" w:cs="Times New Roman"/>
          <w:sz w:val="24"/>
          <w:szCs w:val="24"/>
        </w:rPr>
        <w:t>to 5.8 units/hr</w:t>
      </w:r>
      <w:proofErr w:type="gramEnd"/>
      <w:r w:rsidR="00CC45F3">
        <w:rPr>
          <w:rFonts w:ascii="Times New Roman" w:hAnsi="Times New Roman" w:cs="Times New Roman"/>
          <w:sz w:val="24"/>
          <w:szCs w:val="24"/>
        </w:rPr>
        <w:t>.</w:t>
      </w:r>
    </w:p>
    <w:p w:rsidR="008532AA" w:rsidRDefault="0003699F"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007B2D50">
        <w:rPr>
          <w:rFonts w:ascii="Times New Roman" w:hAnsi="Times New Roman" w:cs="Times New Roman"/>
          <w:sz w:val="24"/>
          <w:szCs w:val="24"/>
        </w:rPr>
        <w:t>Zofran 4 mg IV every six hours as needed for nausea or vomiting</w:t>
      </w:r>
    </w:p>
    <w:p w:rsidR="008532AA" w:rsidRDefault="0003699F"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008532AA">
        <w:rPr>
          <w:rFonts w:ascii="Times New Roman" w:hAnsi="Times New Roman" w:cs="Times New Roman"/>
          <w:sz w:val="24"/>
          <w:szCs w:val="24"/>
        </w:rPr>
        <w:t>Potassium replacement protocol</w:t>
      </w:r>
    </w:p>
    <w:p w:rsidR="008532AA" w:rsidRDefault="008532AA"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K ˂ 3.3 – hold insulin drip, give </w:t>
      </w:r>
      <w:proofErr w:type="gramStart"/>
      <w:r>
        <w:rPr>
          <w:rFonts w:ascii="Times New Roman" w:hAnsi="Times New Roman" w:cs="Times New Roman"/>
          <w:sz w:val="24"/>
          <w:szCs w:val="24"/>
        </w:rPr>
        <w:t xml:space="preserve">20 </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/hr K</w:t>
      </w:r>
      <w:proofErr w:type="gramEnd"/>
      <w:r>
        <w:rPr>
          <w:rFonts w:ascii="Times New Roman" w:hAnsi="Times New Roman" w:cs="Times New Roman"/>
          <w:sz w:val="24"/>
          <w:szCs w:val="24"/>
        </w:rPr>
        <w:t xml:space="preserve"> until level is ˃ 3.3</w:t>
      </w:r>
    </w:p>
    <w:p w:rsidR="008532AA" w:rsidRDefault="008532AA" w:rsidP="004632F9">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K ≥ 3.3 – ˂ 5.0 – add 20 </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 xml:space="preserve"> to each leader of IV fluids</w:t>
      </w:r>
    </w:p>
    <w:p w:rsidR="00207A83" w:rsidRDefault="008532AA" w:rsidP="003C0D4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K ≥ 5.0 – monitor potassium every two hours on the BMP</w:t>
      </w:r>
    </w:p>
    <w:p w:rsidR="003C0D41" w:rsidRPr="003C0D41" w:rsidRDefault="003C0D41" w:rsidP="003C0D41">
      <w:pPr>
        <w:spacing w:line="240" w:lineRule="auto"/>
        <w:contextualSpacing/>
        <w:rPr>
          <w:rFonts w:ascii="Times New Roman" w:hAnsi="Times New Roman" w:cs="Times New Roman"/>
          <w:sz w:val="24"/>
          <w:szCs w:val="24"/>
        </w:rPr>
      </w:pPr>
      <w:bookmarkStart w:id="0" w:name="_GoBack"/>
      <w:bookmarkEnd w:id="0"/>
    </w:p>
    <w:p w:rsidR="00207A83" w:rsidRDefault="00207A83" w:rsidP="00207A83">
      <w:pPr>
        <w:spacing w:line="480" w:lineRule="auto"/>
        <w:contextualSpacing/>
        <w:rPr>
          <w:rFonts w:ascii="Times New Roman" w:hAnsi="Times New Roman" w:cs="Times New Roman"/>
          <w:iCs/>
          <w:sz w:val="24"/>
          <w:szCs w:val="24"/>
        </w:rPr>
      </w:pPr>
      <w:r>
        <w:rPr>
          <w:rFonts w:ascii="Times New Roman" w:hAnsi="Times New Roman" w:cs="Times New Roman"/>
          <w:iCs/>
          <w:sz w:val="24"/>
          <w:szCs w:val="24"/>
        </w:rPr>
        <w:t>Thank You,</w:t>
      </w:r>
    </w:p>
    <w:p w:rsidR="007B2D50" w:rsidRPr="00207A83" w:rsidRDefault="00207A83" w:rsidP="00207A83">
      <w:pPr>
        <w:spacing w:line="480" w:lineRule="auto"/>
        <w:contextualSpacing/>
        <w:rPr>
          <w:rFonts w:ascii="Times New Roman" w:hAnsi="Times New Roman" w:cs="Times New Roman"/>
          <w:iCs/>
          <w:sz w:val="24"/>
          <w:szCs w:val="24"/>
        </w:rPr>
      </w:pPr>
      <w:r>
        <w:rPr>
          <w:rFonts w:ascii="Times New Roman" w:hAnsi="Times New Roman" w:cs="Times New Roman"/>
          <w:iCs/>
          <w:sz w:val="24"/>
          <w:szCs w:val="24"/>
        </w:rPr>
        <w:t>Shawn Kise RN, ACNP – Student</w:t>
      </w:r>
    </w:p>
    <w:p w:rsidR="00ED5CFC" w:rsidRDefault="002E0022" w:rsidP="002E002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guidelines set by the American diabetes Association (2003) was used to formulate the orders for the administration of IV fluids, insulin, and potassium protocol.</w:t>
      </w:r>
    </w:p>
    <w:p w:rsidR="004632F9" w:rsidRDefault="004632F9" w:rsidP="002E0022">
      <w:pPr>
        <w:spacing w:line="480" w:lineRule="auto"/>
        <w:contextualSpacing/>
        <w:rPr>
          <w:rFonts w:ascii="Times New Roman" w:hAnsi="Times New Roman" w:cs="Times New Roman"/>
          <w:sz w:val="24"/>
          <w:szCs w:val="24"/>
        </w:rPr>
      </w:pPr>
    </w:p>
    <w:p w:rsidR="009828C9" w:rsidRPr="004632F9" w:rsidRDefault="009828C9" w:rsidP="002E0022">
      <w:pPr>
        <w:spacing w:line="480" w:lineRule="auto"/>
        <w:contextualSpacing/>
        <w:rPr>
          <w:rFonts w:ascii="Times New Roman" w:hAnsi="Times New Roman" w:cs="Times New Roman"/>
          <w:sz w:val="24"/>
          <w:szCs w:val="24"/>
        </w:rPr>
      </w:pPr>
    </w:p>
    <w:p w:rsidR="00C904E4" w:rsidRDefault="00C904E4" w:rsidP="002E0022">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rsidR="00BD5880" w:rsidRPr="002A079D" w:rsidRDefault="00BD5880" w:rsidP="00412774">
      <w:pPr>
        <w:jc w:val="center"/>
        <w:rPr>
          <w:rFonts w:ascii="Times New Roman" w:hAnsi="Times New Roman" w:cs="Times New Roman"/>
          <w:b/>
          <w:sz w:val="24"/>
          <w:szCs w:val="24"/>
        </w:rPr>
      </w:pPr>
      <w:r w:rsidRPr="002A079D">
        <w:rPr>
          <w:rFonts w:ascii="Times New Roman" w:hAnsi="Times New Roman" w:cs="Times New Roman"/>
          <w:b/>
          <w:sz w:val="24"/>
          <w:szCs w:val="24"/>
        </w:rPr>
        <w:lastRenderedPageBreak/>
        <w:t>References</w:t>
      </w:r>
    </w:p>
    <w:p w:rsidR="00F3425A" w:rsidRPr="00400249" w:rsidRDefault="00CE746A" w:rsidP="00BD5880">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American Diabetes Association (2003).</w:t>
      </w:r>
      <w:proofErr w:type="gramEnd"/>
      <w:r w:rsidR="00400249">
        <w:rPr>
          <w:rFonts w:ascii="Times New Roman" w:hAnsi="Times New Roman" w:cs="Times New Roman"/>
          <w:sz w:val="24"/>
          <w:szCs w:val="24"/>
        </w:rPr>
        <w:t xml:space="preserve">  </w:t>
      </w:r>
      <w:proofErr w:type="gramStart"/>
      <w:r w:rsidR="00400249">
        <w:rPr>
          <w:rFonts w:ascii="Times New Roman" w:hAnsi="Times New Roman" w:cs="Times New Roman"/>
          <w:sz w:val="24"/>
          <w:szCs w:val="24"/>
        </w:rPr>
        <w:t>Hyperglycemic crisis in patients with diabetes mellitus.</w:t>
      </w:r>
      <w:proofErr w:type="gramEnd"/>
      <w:r w:rsidR="00400249">
        <w:rPr>
          <w:rFonts w:ascii="Times New Roman" w:hAnsi="Times New Roman" w:cs="Times New Roman"/>
          <w:sz w:val="24"/>
          <w:szCs w:val="24"/>
        </w:rPr>
        <w:t xml:space="preserve">  </w:t>
      </w:r>
      <w:r w:rsidR="00400249" w:rsidRPr="00400249">
        <w:rPr>
          <w:rFonts w:ascii="Times New Roman" w:hAnsi="Times New Roman" w:cs="Times New Roman"/>
          <w:i/>
          <w:sz w:val="24"/>
          <w:szCs w:val="24"/>
        </w:rPr>
        <w:t>Diabetes Care</w:t>
      </w:r>
      <w:r w:rsidR="00400249">
        <w:rPr>
          <w:rFonts w:ascii="Times New Roman" w:hAnsi="Times New Roman" w:cs="Times New Roman"/>
          <w:i/>
          <w:sz w:val="24"/>
          <w:szCs w:val="24"/>
        </w:rPr>
        <w:t>, 26,</w:t>
      </w:r>
      <w:r w:rsidR="00400249">
        <w:rPr>
          <w:rFonts w:ascii="Times New Roman" w:hAnsi="Times New Roman" w:cs="Times New Roman"/>
          <w:sz w:val="24"/>
          <w:szCs w:val="24"/>
        </w:rPr>
        <w:t xml:space="preserve"> S 109 – 117.</w:t>
      </w:r>
      <w:r w:rsidR="00400249" w:rsidRPr="00400249">
        <w:rPr>
          <w:rFonts w:ascii="Lucida Sans Unicode" w:hAnsi="Lucida Sans Unicode" w:cs="Lucida Sans Unicode"/>
          <w:b/>
          <w:bCs/>
          <w:color w:val="333300"/>
          <w:sz w:val="14"/>
          <w:szCs w:val="14"/>
          <w:lang w:val="en"/>
        </w:rPr>
        <w:t xml:space="preserve"> </w:t>
      </w:r>
      <w:proofErr w:type="spellStart"/>
      <w:proofErr w:type="gramStart"/>
      <w:r w:rsidR="00400249" w:rsidRPr="00400249">
        <w:rPr>
          <w:rFonts w:ascii="Times New Roman" w:hAnsi="Times New Roman" w:cs="Times New Roman"/>
          <w:bCs/>
          <w:sz w:val="24"/>
          <w:szCs w:val="24"/>
          <w:lang w:val="en"/>
        </w:rPr>
        <w:t>doi</w:t>
      </w:r>
      <w:proofErr w:type="spellEnd"/>
      <w:proofErr w:type="gramEnd"/>
      <w:r w:rsidR="00400249" w:rsidRPr="00400249">
        <w:rPr>
          <w:rFonts w:ascii="Times New Roman" w:hAnsi="Times New Roman" w:cs="Times New Roman"/>
          <w:bCs/>
          <w:sz w:val="24"/>
          <w:szCs w:val="24"/>
          <w:lang w:val="en"/>
        </w:rPr>
        <w:t xml:space="preserve">: </w:t>
      </w:r>
      <w:r w:rsidR="00400249" w:rsidRPr="00400249">
        <w:rPr>
          <w:rStyle w:val="slug-doi"/>
          <w:rFonts w:ascii="Times New Roman" w:hAnsi="Times New Roman" w:cs="Times New Roman"/>
          <w:bCs/>
          <w:sz w:val="24"/>
          <w:szCs w:val="24"/>
          <w:lang w:val="en"/>
        </w:rPr>
        <w:t>10.2337/diacare.26.2007.S109</w:t>
      </w:r>
    </w:p>
    <w:p w:rsidR="00BD5880" w:rsidRPr="002A079D" w:rsidRDefault="00BD5880" w:rsidP="00BD5880">
      <w:pPr>
        <w:spacing w:line="480" w:lineRule="auto"/>
        <w:ind w:left="720" w:hanging="720"/>
        <w:contextualSpacing/>
        <w:rPr>
          <w:rFonts w:ascii="Times New Roman" w:hAnsi="Times New Roman" w:cs="Times New Roman"/>
          <w:sz w:val="24"/>
          <w:szCs w:val="24"/>
        </w:rPr>
      </w:pPr>
      <w:proofErr w:type="spellStart"/>
      <w:proofErr w:type="gramStart"/>
      <w:r w:rsidRPr="002A079D">
        <w:rPr>
          <w:rFonts w:ascii="Times New Roman" w:hAnsi="Times New Roman" w:cs="Times New Roman"/>
          <w:sz w:val="24"/>
          <w:szCs w:val="24"/>
        </w:rPr>
        <w:t>Arlt</w:t>
      </w:r>
      <w:proofErr w:type="spellEnd"/>
      <w:r w:rsidRPr="002A079D">
        <w:rPr>
          <w:rFonts w:ascii="Times New Roman" w:hAnsi="Times New Roman" w:cs="Times New Roman"/>
          <w:sz w:val="24"/>
          <w:szCs w:val="24"/>
        </w:rPr>
        <w:t>, W. (2009).</w:t>
      </w:r>
      <w:proofErr w:type="gramEnd"/>
      <w:r w:rsidRPr="002A079D">
        <w:rPr>
          <w:rFonts w:ascii="Times New Roman" w:hAnsi="Times New Roman" w:cs="Times New Roman"/>
          <w:sz w:val="24"/>
          <w:szCs w:val="24"/>
        </w:rPr>
        <w:t xml:space="preserve">  The approach to adult with newly diagnosed adrenal insufficiency.  </w:t>
      </w:r>
      <w:proofErr w:type="gramStart"/>
      <w:r w:rsidRPr="002A079D">
        <w:rPr>
          <w:rFonts w:ascii="Times New Roman" w:hAnsi="Times New Roman" w:cs="Times New Roman"/>
          <w:i/>
          <w:sz w:val="24"/>
          <w:szCs w:val="24"/>
        </w:rPr>
        <w:t>Journal of clinical endocrinology and metabolism</w:t>
      </w:r>
      <w:r w:rsidRPr="002A079D">
        <w:rPr>
          <w:rFonts w:ascii="Times New Roman" w:hAnsi="Times New Roman" w:cs="Times New Roman"/>
          <w:sz w:val="24"/>
          <w:szCs w:val="24"/>
        </w:rPr>
        <w:t xml:space="preserve">, </w:t>
      </w:r>
      <w:r w:rsidRPr="002A079D">
        <w:rPr>
          <w:rFonts w:ascii="Times New Roman" w:hAnsi="Times New Roman" w:cs="Times New Roman"/>
          <w:i/>
          <w:sz w:val="24"/>
          <w:szCs w:val="24"/>
        </w:rPr>
        <w:t>94,</w:t>
      </w:r>
      <w:r w:rsidRPr="002A079D">
        <w:rPr>
          <w:rFonts w:ascii="Times New Roman" w:hAnsi="Times New Roman" w:cs="Times New Roman"/>
          <w:sz w:val="24"/>
          <w:szCs w:val="24"/>
        </w:rPr>
        <w:t xml:space="preserve"> 1059 – 1067.</w:t>
      </w:r>
      <w:proofErr w:type="gramEnd"/>
      <w:r w:rsidRPr="002A079D">
        <w:rPr>
          <w:rFonts w:ascii="Times New Roman" w:hAnsi="Times New Roman" w:cs="Times New Roman"/>
          <w:sz w:val="24"/>
          <w:szCs w:val="24"/>
        </w:rPr>
        <w:t xml:space="preserve">  </w:t>
      </w:r>
      <w:proofErr w:type="spellStart"/>
      <w:proofErr w:type="gramStart"/>
      <w:r w:rsidRPr="002A079D">
        <w:rPr>
          <w:rFonts w:ascii="Times New Roman" w:hAnsi="Times New Roman" w:cs="Times New Roman"/>
          <w:sz w:val="24"/>
          <w:szCs w:val="24"/>
        </w:rPr>
        <w:t>doi</w:t>
      </w:r>
      <w:proofErr w:type="spellEnd"/>
      <w:proofErr w:type="gramEnd"/>
      <w:r w:rsidRPr="002A079D">
        <w:rPr>
          <w:rFonts w:ascii="Times New Roman" w:hAnsi="Times New Roman" w:cs="Times New Roman"/>
          <w:sz w:val="24"/>
          <w:szCs w:val="24"/>
        </w:rPr>
        <w:t>: 10.1210/JC.2009 – 0032</w:t>
      </w:r>
    </w:p>
    <w:p w:rsidR="00412774" w:rsidRDefault="00BD5880" w:rsidP="00BD5880">
      <w:pPr>
        <w:spacing w:line="480" w:lineRule="auto"/>
        <w:ind w:left="720" w:hanging="720"/>
        <w:contextualSpacing/>
        <w:rPr>
          <w:rFonts w:ascii="Times New Roman" w:hAnsi="Times New Roman" w:cs="Times New Roman"/>
          <w:sz w:val="24"/>
          <w:szCs w:val="24"/>
        </w:rPr>
      </w:pPr>
      <w:r w:rsidRPr="002A079D">
        <w:rPr>
          <w:rFonts w:ascii="Times New Roman" w:hAnsi="Times New Roman" w:cs="Times New Roman"/>
          <w:sz w:val="24"/>
          <w:szCs w:val="24"/>
        </w:rPr>
        <w:t>Dillinger, R. P.</w:t>
      </w:r>
      <w:proofErr w:type="gramStart"/>
      <w:r w:rsidRPr="002A079D">
        <w:rPr>
          <w:rFonts w:ascii="Times New Roman" w:hAnsi="Times New Roman" w:cs="Times New Roman"/>
          <w:sz w:val="24"/>
          <w:szCs w:val="24"/>
        </w:rPr>
        <w:t>,  Levy</w:t>
      </w:r>
      <w:proofErr w:type="gramEnd"/>
      <w:r w:rsidRPr="002A079D">
        <w:rPr>
          <w:rFonts w:ascii="Times New Roman" w:hAnsi="Times New Roman" w:cs="Times New Roman"/>
          <w:sz w:val="24"/>
          <w:szCs w:val="24"/>
        </w:rPr>
        <w:t xml:space="preserve">, M. M.,  Rhodes, A.,  </w:t>
      </w:r>
      <w:proofErr w:type="spellStart"/>
      <w:r w:rsidRPr="002A079D">
        <w:rPr>
          <w:rFonts w:ascii="Times New Roman" w:hAnsi="Times New Roman" w:cs="Times New Roman"/>
          <w:sz w:val="24"/>
          <w:szCs w:val="24"/>
        </w:rPr>
        <w:t>Annane</w:t>
      </w:r>
      <w:proofErr w:type="spellEnd"/>
      <w:r w:rsidRPr="002A079D">
        <w:rPr>
          <w:rFonts w:ascii="Times New Roman" w:hAnsi="Times New Roman" w:cs="Times New Roman"/>
          <w:sz w:val="24"/>
          <w:szCs w:val="24"/>
        </w:rPr>
        <w:t>,</w:t>
      </w:r>
      <w:r w:rsidR="00421141" w:rsidRPr="002A079D">
        <w:rPr>
          <w:rFonts w:ascii="Times New Roman" w:hAnsi="Times New Roman" w:cs="Times New Roman"/>
          <w:sz w:val="24"/>
          <w:szCs w:val="24"/>
        </w:rPr>
        <w:t xml:space="preserve"> D.,  </w:t>
      </w:r>
      <w:proofErr w:type="spellStart"/>
      <w:r w:rsidR="00421141" w:rsidRPr="002A079D">
        <w:rPr>
          <w:rFonts w:ascii="Times New Roman" w:hAnsi="Times New Roman" w:cs="Times New Roman"/>
          <w:sz w:val="24"/>
          <w:szCs w:val="24"/>
        </w:rPr>
        <w:t>Gerlach</w:t>
      </w:r>
      <w:proofErr w:type="spellEnd"/>
      <w:r w:rsidR="00421141" w:rsidRPr="002A079D">
        <w:rPr>
          <w:rFonts w:ascii="Times New Roman" w:hAnsi="Times New Roman" w:cs="Times New Roman"/>
          <w:sz w:val="24"/>
          <w:szCs w:val="24"/>
        </w:rPr>
        <w:t>, H.,  Opal</w:t>
      </w:r>
      <w:r w:rsidR="006E124F" w:rsidRPr="002A079D">
        <w:rPr>
          <w:rFonts w:ascii="Times New Roman" w:hAnsi="Times New Roman" w:cs="Times New Roman"/>
          <w:sz w:val="24"/>
          <w:szCs w:val="24"/>
        </w:rPr>
        <w:t>, S., …  Moreno, R.  (2013)</w:t>
      </w:r>
      <w:proofErr w:type="gramStart"/>
      <w:r w:rsidR="006E124F" w:rsidRPr="002A079D">
        <w:rPr>
          <w:rFonts w:ascii="Times New Roman" w:hAnsi="Times New Roman" w:cs="Times New Roman"/>
          <w:sz w:val="24"/>
          <w:szCs w:val="24"/>
        </w:rPr>
        <w:t>.  Surviving</w:t>
      </w:r>
      <w:proofErr w:type="gramEnd"/>
      <w:r w:rsidR="006E124F" w:rsidRPr="002A079D">
        <w:rPr>
          <w:rFonts w:ascii="Times New Roman" w:hAnsi="Times New Roman" w:cs="Times New Roman"/>
          <w:sz w:val="24"/>
          <w:szCs w:val="24"/>
        </w:rPr>
        <w:t xml:space="preserve"> sepsis campaign: International guidelines for management of severe sepsis and septic shock: 2012.</w:t>
      </w:r>
      <w:r w:rsidR="006E124F" w:rsidRPr="002A079D">
        <w:rPr>
          <w:rFonts w:ascii="Times New Roman" w:hAnsi="Times New Roman" w:cs="Times New Roman"/>
          <w:i/>
          <w:sz w:val="24"/>
          <w:szCs w:val="24"/>
        </w:rPr>
        <w:t xml:space="preserve">  Critical </w:t>
      </w:r>
      <w:r w:rsidR="00400249">
        <w:rPr>
          <w:rFonts w:ascii="Times New Roman" w:hAnsi="Times New Roman" w:cs="Times New Roman"/>
          <w:i/>
          <w:sz w:val="24"/>
          <w:szCs w:val="24"/>
        </w:rPr>
        <w:t>Care</w:t>
      </w:r>
      <w:r w:rsidR="006E124F" w:rsidRPr="002A079D">
        <w:rPr>
          <w:rFonts w:ascii="Times New Roman" w:hAnsi="Times New Roman" w:cs="Times New Roman"/>
          <w:i/>
          <w:sz w:val="24"/>
          <w:szCs w:val="24"/>
        </w:rPr>
        <w:t xml:space="preserve"> Medicine, 41,</w:t>
      </w:r>
      <w:r w:rsidR="006E124F" w:rsidRPr="002A079D">
        <w:rPr>
          <w:rFonts w:ascii="Times New Roman" w:hAnsi="Times New Roman" w:cs="Times New Roman"/>
          <w:sz w:val="24"/>
          <w:szCs w:val="24"/>
        </w:rPr>
        <w:t xml:space="preserve"> 580 – 637. </w:t>
      </w:r>
      <w:proofErr w:type="spellStart"/>
      <w:proofErr w:type="gramStart"/>
      <w:r w:rsidR="006E124F" w:rsidRPr="002A079D">
        <w:rPr>
          <w:rFonts w:ascii="Times New Roman" w:hAnsi="Times New Roman" w:cs="Times New Roman"/>
          <w:sz w:val="24"/>
          <w:szCs w:val="24"/>
        </w:rPr>
        <w:t>doi</w:t>
      </w:r>
      <w:proofErr w:type="spellEnd"/>
      <w:proofErr w:type="gramEnd"/>
      <w:r w:rsidR="006E124F" w:rsidRPr="002A079D">
        <w:rPr>
          <w:rFonts w:ascii="Times New Roman" w:hAnsi="Times New Roman" w:cs="Times New Roman"/>
          <w:sz w:val="24"/>
          <w:szCs w:val="24"/>
        </w:rPr>
        <w:t>: 10.1097/CCM.0b013e31827e83af</w:t>
      </w:r>
    </w:p>
    <w:p w:rsidR="00F3425A" w:rsidRDefault="00F3425A" w:rsidP="00BD5880">
      <w:pPr>
        <w:spacing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Chiasson</w:t>
      </w:r>
      <w:proofErr w:type="spellEnd"/>
      <w:r>
        <w:rPr>
          <w:rFonts w:ascii="Times New Roman" w:hAnsi="Times New Roman" w:cs="Times New Roman"/>
          <w:sz w:val="24"/>
          <w:szCs w:val="24"/>
        </w:rPr>
        <w:t xml:space="preserve">, J. L., </w:t>
      </w:r>
      <w:proofErr w:type="spellStart"/>
      <w:r>
        <w:rPr>
          <w:rFonts w:ascii="Times New Roman" w:hAnsi="Times New Roman" w:cs="Times New Roman"/>
          <w:sz w:val="24"/>
          <w:szCs w:val="24"/>
        </w:rPr>
        <w:t>Aris-Jilwan</w:t>
      </w:r>
      <w:proofErr w:type="spellEnd"/>
      <w:r>
        <w:rPr>
          <w:rFonts w:ascii="Times New Roman" w:hAnsi="Times New Roman" w:cs="Times New Roman"/>
          <w:sz w:val="24"/>
          <w:szCs w:val="24"/>
        </w:rPr>
        <w:t xml:space="preserve">, N., Belanger, R., Bertrand, S., Beauregard, H., </w:t>
      </w:r>
      <w:proofErr w:type="spellStart"/>
      <w:r>
        <w:rPr>
          <w:rFonts w:ascii="Times New Roman" w:hAnsi="Times New Roman" w:cs="Times New Roman"/>
          <w:sz w:val="24"/>
          <w:szCs w:val="24"/>
        </w:rPr>
        <w:t>Ekoe</w:t>
      </w:r>
      <w:proofErr w:type="spellEnd"/>
      <w:r>
        <w:rPr>
          <w:rFonts w:ascii="Times New Roman" w:hAnsi="Times New Roman" w:cs="Times New Roman"/>
          <w:sz w:val="24"/>
          <w:szCs w:val="24"/>
        </w:rPr>
        <w:t xml:space="preserve">, J. M., Fournier, H. &amp; </w:t>
      </w:r>
      <w:proofErr w:type="spellStart"/>
      <w:r>
        <w:rPr>
          <w:rFonts w:ascii="Times New Roman" w:hAnsi="Times New Roman" w:cs="Times New Roman"/>
          <w:sz w:val="24"/>
          <w:szCs w:val="24"/>
        </w:rPr>
        <w:t>Havrankova</w:t>
      </w:r>
      <w:proofErr w:type="spellEnd"/>
      <w:r>
        <w:rPr>
          <w:rFonts w:ascii="Times New Roman" w:hAnsi="Times New Roman" w:cs="Times New Roman"/>
          <w:sz w:val="24"/>
          <w:szCs w:val="24"/>
        </w:rPr>
        <w:t>, J. (2003).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Diagnosis and treatment of diabetic ketoacidosis and hyperglycemic hyperosmolar state.</w:t>
      </w:r>
      <w:proofErr w:type="gramEnd"/>
      <w:r>
        <w:rPr>
          <w:rFonts w:ascii="Times New Roman" w:hAnsi="Times New Roman" w:cs="Times New Roman"/>
          <w:sz w:val="24"/>
          <w:szCs w:val="24"/>
        </w:rPr>
        <w:t xml:space="preserve">  </w:t>
      </w:r>
      <w:r w:rsidRPr="00F3425A">
        <w:rPr>
          <w:rFonts w:ascii="Times New Roman" w:hAnsi="Times New Roman" w:cs="Times New Roman"/>
          <w:i/>
          <w:sz w:val="24"/>
          <w:szCs w:val="24"/>
        </w:rPr>
        <w:t>Canadian medical Association Journal</w:t>
      </w:r>
      <w:r>
        <w:rPr>
          <w:rFonts w:ascii="Times New Roman" w:hAnsi="Times New Roman" w:cs="Times New Roman"/>
          <w:i/>
          <w:sz w:val="24"/>
          <w:szCs w:val="24"/>
        </w:rPr>
        <w:t>, 168,</w:t>
      </w:r>
      <w:r>
        <w:rPr>
          <w:rFonts w:ascii="Times New Roman" w:hAnsi="Times New Roman" w:cs="Times New Roman"/>
          <w:sz w:val="24"/>
          <w:szCs w:val="24"/>
        </w:rPr>
        <w:t xml:space="preserve"> 859 – 866.  Retrieved from</w:t>
      </w:r>
      <w:r w:rsidRPr="00F3425A">
        <w:t xml:space="preserve"> </w:t>
      </w:r>
      <w:hyperlink r:id="rId9" w:history="1">
        <w:r w:rsidRPr="00CE2FDE">
          <w:rPr>
            <w:rStyle w:val="Hyperlink"/>
            <w:rFonts w:ascii="Times New Roman" w:hAnsi="Times New Roman" w:cs="Times New Roman"/>
            <w:sz w:val="24"/>
            <w:szCs w:val="24"/>
          </w:rPr>
          <w:t>http://www.cmaj.ca/content/168/7/859.long</w:t>
        </w:r>
      </w:hyperlink>
      <w:r>
        <w:rPr>
          <w:rFonts w:ascii="Times New Roman" w:hAnsi="Times New Roman" w:cs="Times New Roman"/>
          <w:sz w:val="24"/>
          <w:szCs w:val="24"/>
        </w:rPr>
        <w:t xml:space="preserve"> </w:t>
      </w:r>
    </w:p>
    <w:p w:rsidR="00400249" w:rsidRPr="00F3425A" w:rsidRDefault="00400249" w:rsidP="00BD5880">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Chua, H. R., Schneider, H., &amp; </w:t>
      </w:r>
      <w:proofErr w:type="spellStart"/>
      <w:r>
        <w:rPr>
          <w:rFonts w:ascii="Times New Roman" w:hAnsi="Times New Roman" w:cs="Times New Roman"/>
          <w:sz w:val="24"/>
          <w:szCs w:val="24"/>
        </w:rPr>
        <w:t>Bellomo</w:t>
      </w:r>
      <w:proofErr w:type="spellEnd"/>
      <w:r>
        <w:rPr>
          <w:rFonts w:ascii="Times New Roman" w:hAnsi="Times New Roman" w:cs="Times New Roman"/>
          <w:sz w:val="24"/>
          <w:szCs w:val="24"/>
        </w:rPr>
        <w:t>, R. (</w:t>
      </w:r>
      <w:r w:rsidR="005240D9">
        <w:rPr>
          <w:rFonts w:ascii="Times New Roman" w:hAnsi="Times New Roman" w:cs="Times New Roman"/>
          <w:sz w:val="24"/>
          <w:szCs w:val="24"/>
        </w:rPr>
        <w:t>2011).</w:t>
      </w:r>
      <w:proofErr w:type="gramEnd"/>
      <w:r w:rsidR="005240D9">
        <w:rPr>
          <w:rFonts w:ascii="Times New Roman" w:hAnsi="Times New Roman" w:cs="Times New Roman"/>
          <w:sz w:val="24"/>
          <w:szCs w:val="24"/>
        </w:rPr>
        <w:t xml:space="preserve">  </w:t>
      </w:r>
      <w:proofErr w:type="gramStart"/>
      <w:r w:rsidR="005240D9" w:rsidRPr="005240D9">
        <w:rPr>
          <w:rFonts w:ascii="Times New Roman" w:hAnsi="Times New Roman" w:cs="Times New Roman"/>
          <w:i/>
          <w:sz w:val="24"/>
          <w:szCs w:val="24"/>
        </w:rPr>
        <w:t>Annals of Intensive Care</w:t>
      </w:r>
      <w:r w:rsidR="005240D9">
        <w:rPr>
          <w:rFonts w:ascii="Times New Roman" w:hAnsi="Times New Roman" w:cs="Times New Roman"/>
          <w:i/>
          <w:sz w:val="24"/>
          <w:szCs w:val="24"/>
        </w:rPr>
        <w:t>, 1,</w:t>
      </w:r>
      <w:r w:rsidR="005240D9">
        <w:rPr>
          <w:rFonts w:ascii="Times New Roman" w:hAnsi="Times New Roman" w:cs="Times New Roman"/>
          <w:sz w:val="24"/>
          <w:szCs w:val="24"/>
        </w:rPr>
        <w:t xml:space="preserve"> 23.</w:t>
      </w:r>
      <w:proofErr w:type="gramEnd"/>
      <w:r w:rsidR="005240D9">
        <w:rPr>
          <w:rFonts w:ascii="Times New Roman" w:hAnsi="Times New Roman" w:cs="Times New Roman"/>
          <w:sz w:val="24"/>
          <w:szCs w:val="24"/>
        </w:rPr>
        <w:t xml:space="preserve"> </w:t>
      </w:r>
      <w:proofErr w:type="gramStart"/>
      <w:r w:rsidR="005240D9" w:rsidRPr="005240D9">
        <w:rPr>
          <w:rStyle w:val="pseudotab"/>
          <w:rFonts w:ascii="Times New Roman" w:hAnsi="Times New Roman" w:cs="Times New Roman"/>
          <w:sz w:val="24"/>
          <w:szCs w:val="24"/>
          <w:lang w:val="en-GB"/>
        </w:rPr>
        <w:t>doi:</w:t>
      </w:r>
      <w:proofErr w:type="gramEnd"/>
      <w:r w:rsidR="005240D9" w:rsidRPr="005240D9">
        <w:rPr>
          <w:rStyle w:val="pseudotab"/>
          <w:rFonts w:ascii="Times New Roman" w:hAnsi="Times New Roman" w:cs="Times New Roman"/>
          <w:sz w:val="24"/>
          <w:szCs w:val="24"/>
          <w:lang w:val="en-GB"/>
        </w:rPr>
        <w:t>10.1186/2110-5820-1-23</w:t>
      </w:r>
      <w:r w:rsidR="005240D9">
        <w:rPr>
          <w:rFonts w:ascii="Times New Roman" w:hAnsi="Times New Roman" w:cs="Times New Roman"/>
          <w:sz w:val="24"/>
          <w:szCs w:val="24"/>
        </w:rPr>
        <w:t xml:space="preserve">  </w:t>
      </w:r>
    </w:p>
    <w:p w:rsidR="00105A4A" w:rsidRPr="002A079D" w:rsidRDefault="00105A4A" w:rsidP="00105A4A">
      <w:pPr>
        <w:spacing w:line="480" w:lineRule="auto"/>
        <w:ind w:left="720" w:hanging="720"/>
        <w:contextualSpacing/>
        <w:rPr>
          <w:rFonts w:ascii="Times New Roman" w:hAnsi="Times New Roman" w:cs="Times New Roman"/>
          <w:sz w:val="24"/>
          <w:szCs w:val="24"/>
        </w:rPr>
      </w:pPr>
      <w:r w:rsidRPr="002A079D">
        <w:rPr>
          <w:rFonts w:ascii="Times New Roman" w:hAnsi="Times New Roman" w:cs="Times New Roman"/>
          <w:sz w:val="24"/>
          <w:szCs w:val="24"/>
        </w:rPr>
        <w:t xml:space="preserve">Fauci, A. S., Braunwald, E., Kasper D. L., Hauser, S. L., Longo, D. L., Jameson, L. J., &amp; </w:t>
      </w:r>
      <w:proofErr w:type="spellStart"/>
      <w:r w:rsidRPr="002A079D">
        <w:rPr>
          <w:rFonts w:ascii="Times New Roman" w:hAnsi="Times New Roman" w:cs="Times New Roman"/>
          <w:sz w:val="24"/>
          <w:szCs w:val="24"/>
        </w:rPr>
        <w:t>Loscalzo</w:t>
      </w:r>
      <w:proofErr w:type="spellEnd"/>
      <w:r w:rsidRPr="002A079D">
        <w:rPr>
          <w:rFonts w:ascii="Times New Roman" w:hAnsi="Times New Roman" w:cs="Times New Roman"/>
          <w:sz w:val="24"/>
          <w:szCs w:val="24"/>
        </w:rPr>
        <w:t xml:space="preserve">, J. (2009).  </w:t>
      </w:r>
      <w:proofErr w:type="gramStart"/>
      <w:r w:rsidRPr="002A079D">
        <w:rPr>
          <w:rFonts w:ascii="Times New Roman" w:hAnsi="Times New Roman" w:cs="Times New Roman"/>
          <w:sz w:val="24"/>
          <w:szCs w:val="24"/>
        </w:rPr>
        <w:t>Hypofunction of the adrenal gland.</w:t>
      </w:r>
      <w:proofErr w:type="gramEnd"/>
      <w:r w:rsidRPr="002A079D">
        <w:rPr>
          <w:rFonts w:ascii="Times New Roman" w:hAnsi="Times New Roman" w:cs="Times New Roman"/>
          <w:sz w:val="24"/>
          <w:szCs w:val="24"/>
        </w:rPr>
        <w:t xml:space="preserve"> Harrison’s manual of medicine (pp. 936). New York, NY: McGraw Hill </w:t>
      </w:r>
    </w:p>
    <w:p w:rsidR="00105A4A" w:rsidRPr="002A079D" w:rsidRDefault="00105A4A" w:rsidP="00105A4A">
      <w:pPr>
        <w:spacing w:line="480" w:lineRule="auto"/>
        <w:ind w:left="720" w:hanging="720"/>
        <w:contextualSpacing/>
        <w:rPr>
          <w:rFonts w:ascii="Times New Roman" w:hAnsi="Times New Roman" w:cs="Times New Roman"/>
          <w:sz w:val="24"/>
          <w:szCs w:val="24"/>
        </w:rPr>
      </w:pPr>
      <w:proofErr w:type="spellStart"/>
      <w:r w:rsidRPr="002A079D">
        <w:rPr>
          <w:rFonts w:ascii="Times New Roman" w:hAnsi="Times New Roman" w:cs="Times New Roman"/>
          <w:sz w:val="24"/>
          <w:szCs w:val="24"/>
        </w:rPr>
        <w:t>Griffing</w:t>
      </w:r>
      <w:proofErr w:type="spellEnd"/>
      <w:r w:rsidRPr="002A079D">
        <w:rPr>
          <w:rFonts w:ascii="Times New Roman" w:hAnsi="Times New Roman" w:cs="Times New Roman"/>
          <w:sz w:val="24"/>
          <w:szCs w:val="24"/>
        </w:rPr>
        <w:t>, G. T</w:t>
      </w:r>
      <w:proofErr w:type="gramStart"/>
      <w:r w:rsidRPr="002A079D">
        <w:rPr>
          <w:rFonts w:ascii="Times New Roman" w:hAnsi="Times New Roman" w:cs="Times New Roman"/>
          <w:sz w:val="24"/>
          <w:szCs w:val="24"/>
        </w:rPr>
        <w:t>.(</w:t>
      </w:r>
      <w:proofErr w:type="gramEnd"/>
      <w:r w:rsidRPr="002A079D">
        <w:rPr>
          <w:rFonts w:ascii="Times New Roman" w:hAnsi="Times New Roman" w:cs="Times New Roman"/>
          <w:sz w:val="24"/>
          <w:szCs w:val="24"/>
        </w:rPr>
        <w:t xml:space="preserve">2012).  </w:t>
      </w:r>
      <w:proofErr w:type="gramStart"/>
      <w:r w:rsidRPr="002A079D">
        <w:rPr>
          <w:rFonts w:ascii="Times New Roman" w:hAnsi="Times New Roman" w:cs="Times New Roman"/>
          <w:sz w:val="24"/>
          <w:szCs w:val="24"/>
        </w:rPr>
        <w:t>Addison disease.</w:t>
      </w:r>
      <w:proofErr w:type="gramEnd"/>
      <w:r w:rsidRPr="002A079D">
        <w:rPr>
          <w:rFonts w:ascii="Times New Roman" w:hAnsi="Times New Roman" w:cs="Times New Roman"/>
          <w:sz w:val="24"/>
          <w:szCs w:val="24"/>
        </w:rPr>
        <w:t xml:space="preserve">  </w:t>
      </w:r>
      <w:proofErr w:type="gramStart"/>
      <w:r w:rsidRPr="002A079D">
        <w:rPr>
          <w:rFonts w:ascii="Times New Roman" w:hAnsi="Times New Roman" w:cs="Times New Roman"/>
          <w:sz w:val="24"/>
          <w:szCs w:val="24"/>
        </w:rPr>
        <w:t>Medscape.</w:t>
      </w:r>
      <w:proofErr w:type="gramEnd"/>
      <w:r w:rsidRPr="002A079D">
        <w:rPr>
          <w:rFonts w:ascii="Times New Roman" w:hAnsi="Times New Roman" w:cs="Times New Roman"/>
          <w:sz w:val="24"/>
          <w:szCs w:val="24"/>
        </w:rPr>
        <w:t xml:space="preserve">  Retrieved from </w:t>
      </w:r>
      <w:hyperlink r:id="rId10" w:history="1">
        <w:r w:rsidRPr="002A079D">
          <w:rPr>
            <w:rStyle w:val="Hyperlink"/>
            <w:rFonts w:ascii="Times New Roman" w:hAnsi="Times New Roman" w:cs="Times New Roman"/>
            <w:sz w:val="24"/>
            <w:szCs w:val="24"/>
          </w:rPr>
          <w:t>http://emedicine.medscape.com/article/116467-overview</w:t>
        </w:r>
      </w:hyperlink>
      <w:r w:rsidRPr="002A079D">
        <w:rPr>
          <w:rFonts w:ascii="Times New Roman" w:hAnsi="Times New Roman" w:cs="Times New Roman"/>
          <w:sz w:val="24"/>
          <w:szCs w:val="24"/>
        </w:rPr>
        <w:t xml:space="preserve"> </w:t>
      </w:r>
    </w:p>
    <w:p w:rsidR="00DB0C7D" w:rsidRPr="002A079D" w:rsidRDefault="00105A4A" w:rsidP="00105A4A">
      <w:pPr>
        <w:spacing w:line="480" w:lineRule="auto"/>
        <w:ind w:left="720" w:hanging="720"/>
        <w:contextualSpacing/>
        <w:rPr>
          <w:rStyle w:val="Hyperlink"/>
          <w:rFonts w:ascii="Times New Roman" w:hAnsi="Times New Roman" w:cs="Times New Roman"/>
          <w:color w:val="auto"/>
          <w:sz w:val="24"/>
          <w:szCs w:val="24"/>
          <w:u w:val="none"/>
        </w:rPr>
      </w:pPr>
      <w:proofErr w:type="spellStart"/>
      <w:r w:rsidRPr="002A079D">
        <w:rPr>
          <w:rFonts w:ascii="Times New Roman" w:hAnsi="Times New Roman" w:cs="Times New Roman"/>
          <w:sz w:val="24"/>
          <w:szCs w:val="24"/>
        </w:rPr>
        <w:t>Ioachimescu</w:t>
      </w:r>
      <w:proofErr w:type="spellEnd"/>
      <w:r w:rsidRPr="002A079D">
        <w:rPr>
          <w:rFonts w:ascii="Times New Roman" w:hAnsi="Times New Roman" w:cs="Times New Roman"/>
          <w:sz w:val="24"/>
          <w:szCs w:val="24"/>
        </w:rPr>
        <w:t xml:space="preserve">, A. G. &amp; </w:t>
      </w:r>
      <w:hyperlink r:id="rId11" w:history="1">
        <w:r w:rsidRPr="002A079D">
          <w:rPr>
            <w:rStyle w:val="Hyperlink"/>
            <w:rFonts w:ascii="Times New Roman" w:hAnsi="Times New Roman" w:cs="Times New Roman"/>
            <w:color w:val="auto"/>
            <w:sz w:val="24"/>
            <w:szCs w:val="24"/>
            <w:u w:val="none"/>
          </w:rPr>
          <w:t>Hamrahian</w:t>
        </w:r>
      </w:hyperlink>
      <w:r w:rsidRPr="002A079D">
        <w:rPr>
          <w:rStyle w:val="Hyperlink"/>
          <w:rFonts w:ascii="Times New Roman" w:hAnsi="Times New Roman" w:cs="Times New Roman"/>
          <w:color w:val="auto"/>
          <w:sz w:val="24"/>
          <w:szCs w:val="24"/>
          <w:u w:val="none"/>
        </w:rPr>
        <w:t>, A. H</w:t>
      </w:r>
      <w:proofErr w:type="gramStart"/>
      <w:r w:rsidRPr="002A079D">
        <w:rPr>
          <w:rStyle w:val="Hyperlink"/>
          <w:rFonts w:ascii="Times New Roman" w:hAnsi="Times New Roman" w:cs="Times New Roman"/>
          <w:color w:val="auto"/>
          <w:sz w:val="24"/>
          <w:szCs w:val="24"/>
          <w:u w:val="none"/>
        </w:rPr>
        <w:t>.(</w:t>
      </w:r>
      <w:proofErr w:type="gramEnd"/>
      <w:r w:rsidRPr="002A079D">
        <w:rPr>
          <w:rStyle w:val="Hyperlink"/>
          <w:rFonts w:ascii="Times New Roman" w:hAnsi="Times New Roman" w:cs="Times New Roman"/>
          <w:color w:val="auto"/>
          <w:sz w:val="24"/>
          <w:szCs w:val="24"/>
          <w:u w:val="none"/>
        </w:rPr>
        <w:t xml:space="preserve">2013).  </w:t>
      </w:r>
      <w:proofErr w:type="gramStart"/>
      <w:r w:rsidRPr="002A079D">
        <w:rPr>
          <w:rStyle w:val="Hyperlink"/>
          <w:rFonts w:ascii="Times New Roman" w:hAnsi="Times New Roman" w:cs="Times New Roman"/>
          <w:color w:val="auto"/>
          <w:sz w:val="24"/>
          <w:szCs w:val="24"/>
          <w:u w:val="none"/>
        </w:rPr>
        <w:t>Diseases of the adrenal gland.</w:t>
      </w:r>
      <w:proofErr w:type="gramEnd"/>
      <w:r w:rsidRPr="002A079D">
        <w:rPr>
          <w:rStyle w:val="Hyperlink"/>
          <w:rFonts w:ascii="Times New Roman" w:hAnsi="Times New Roman" w:cs="Times New Roman"/>
          <w:color w:val="auto"/>
          <w:sz w:val="24"/>
          <w:szCs w:val="24"/>
          <w:u w:val="none"/>
        </w:rPr>
        <w:t xml:space="preserve">  Cleveland Clinic: Center for continuing education</w:t>
      </w:r>
      <w:r w:rsidR="00DB0C7D" w:rsidRPr="002A079D">
        <w:rPr>
          <w:rStyle w:val="Hyperlink"/>
          <w:rFonts w:ascii="Times New Roman" w:hAnsi="Times New Roman" w:cs="Times New Roman"/>
          <w:color w:val="auto"/>
          <w:sz w:val="24"/>
          <w:szCs w:val="24"/>
          <w:u w:val="none"/>
        </w:rPr>
        <w:t>.  Retrieved from</w:t>
      </w:r>
      <w:r w:rsidR="00DB0C7D" w:rsidRPr="002A079D">
        <w:rPr>
          <w:rFonts w:ascii="Times New Roman" w:hAnsi="Times New Roman" w:cs="Times New Roman"/>
          <w:sz w:val="24"/>
          <w:szCs w:val="24"/>
        </w:rPr>
        <w:t xml:space="preserve"> </w:t>
      </w:r>
      <w:hyperlink r:id="rId12" w:history="1">
        <w:r w:rsidR="00DB0C7D" w:rsidRPr="002A079D">
          <w:rPr>
            <w:rStyle w:val="Hyperlink"/>
            <w:rFonts w:ascii="Times New Roman" w:hAnsi="Times New Roman" w:cs="Times New Roman"/>
            <w:sz w:val="24"/>
            <w:szCs w:val="24"/>
          </w:rPr>
          <w:t>http://www.clevelandclinicmeded.com/medicalpubs/diseasemanagement/endocrinology/diseases-of-the-adrenal-gland/</w:t>
        </w:r>
      </w:hyperlink>
      <w:r w:rsidR="00DB0C7D" w:rsidRPr="002A079D">
        <w:rPr>
          <w:rStyle w:val="Hyperlink"/>
          <w:rFonts w:ascii="Times New Roman" w:hAnsi="Times New Roman" w:cs="Times New Roman"/>
          <w:color w:val="auto"/>
          <w:sz w:val="24"/>
          <w:szCs w:val="24"/>
          <w:u w:val="none"/>
        </w:rPr>
        <w:t xml:space="preserve"> </w:t>
      </w:r>
    </w:p>
    <w:p w:rsidR="00DB0C7D" w:rsidRPr="002A079D" w:rsidRDefault="00DB0C7D" w:rsidP="00105A4A">
      <w:pPr>
        <w:spacing w:line="480" w:lineRule="auto"/>
        <w:ind w:left="720" w:hanging="720"/>
        <w:contextualSpacing/>
        <w:rPr>
          <w:rFonts w:ascii="Times New Roman" w:hAnsi="Times New Roman" w:cs="Times New Roman"/>
          <w:sz w:val="24"/>
          <w:szCs w:val="24"/>
        </w:rPr>
      </w:pPr>
      <w:r w:rsidRPr="002A079D">
        <w:rPr>
          <w:rFonts w:ascii="Times New Roman" w:hAnsi="Times New Roman" w:cs="Times New Roman"/>
          <w:sz w:val="24"/>
          <w:szCs w:val="24"/>
        </w:rPr>
        <w:lastRenderedPageBreak/>
        <w:t>Jordan, E.</w:t>
      </w:r>
      <w:proofErr w:type="gramStart"/>
      <w:r w:rsidRPr="002A079D">
        <w:rPr>
          <w:rFonts w:ascii="Times New Roman" w:hAnsi="Times New Roman" w:cs="Times New Roman"/>
          <w:sz w:val="24"/>
          <w:szCs w:val="24"/>
        </w:rPr>
        <w:t xml:space="preserve">,  </w:t>
      </w:r>
      <w:proofErr w:type="spellStart"/>
      <w:r w:rsidRPr="002A079D">
        <w:rPr>
          <w:rFonts w:ascii="Times New Roman" w:hAnsi="Times New Roman" w:cs="Times New Roman"/>
          <w:sz w:val="24"/>
          <w:szCs w:val="24"/>
        </w:rPr>
        <w:t>Poder</w:t>
      </w:r>
      <w:proofErr w:type="spellEnd"/>
      <w:proofErr w:type="gramEnd"/>
      <w:r w:rsidRPr="002A079D">
        <w:rPr>
          <w:rFonts w:ascii="Times New Roman" w:hAnsi="Times New Roman" w:cs="Times New Roman"/>
          <w:sz w:val="24"/>
          <w:szCs w:val="24"/>
        </w:rPr>
        <w:t xml:space="preserve">, L., Courtier, J., </w:t>
      </w:r>
      <w:proofErr w:type="spellStart"/>
      <w:r w:rsidRPr="002A079D">
        <w:rPr>
          <w:rFonts w:ascii="Times New Roman" w:hAnsi="Times New Roman" w:cs="Times New Roman"/>
          <w:sz w:val="24"/>
          <w:szCs w:val="24"/>
        </w:rPr>
        <w:t>Sai</w:t>
      </w:r>
      <w:proofErr w:type="spellEnd"/>
      <w:r w:rsidRPr="002A079D">
        <w:rPr>
          <w:rFonts w:ascii="Times New Roman" w:hAnsi="Times New Roman" w:cs="Times New Roman"/>
          <w:sz w:val="24"/>
          <w:szCs w:val="24"/>
        </w:rPr>
        <w:t xml:space="preserve">, V., Jung, A., &amp; </w:t>
      </w:r>
      <w:proofErr w:type="spellStart"/>
      <w:r w:rsidRPr="002A079D">
        <w:rPr>
          <w:rFonts w:ascii="Times New Roman" w:hAnsi="Times New Roman" w:cs="Times New Roman"/>
          <w:sz w:val="24"/>
          <w:szCs w:val="24"/>
        </w:rPr>
        <w:t>Coakley</w:t>
      </w:r>
      <w:proofErr w:type="spellEnd"/>
      <w:r w:rsidRPr="002A079D">
        <w:rPr>
          <w:rFonts w:ascii="Times New Roman" w:hAnsi="Times New Roman" w:cs="Times New Roman"/>
          <w:sz w:val="24"/>
          <w:szCs w:val="24"/>
        </w:rPr>
        <w:t xml:space="preserve">, F. V. (2011).  </w:t>
      </w:r>
      <w:proofErr w:type="gramStart"/>
      <w:r w:rsidRPr="002A079D">
        <w:rPr>
          <w:rFonts w:ascii="Times New Roman" w:hAnsi="Times New Roman" w:cs="Times New Roman"/>
          <w:sz w:val="24"/>
          <w:szCs w:val="24"/>
        </w:rPr>
        <w:t>Imaging of non-hemorrhagic adrenal hemorrhage.</w:t>
      </w:r>
      <w:proofErr w:type="gramEnd"/>
      <w:r w:rsidRPr="002A079D">
        <w:rPr>
          <w:rFonts w:ascii="Times New Roman" w:hAnsi="Times New Roman" w:cs="Times New Roman"/>
          <w:sz w:val="24"/>
          <w:szCs w:val="24"/>
        </w:rPr>
        <w:t xml:space="preserve">  </w:t>
      </w:r>
      <w:r w:rsidRPr="002A079D">
        <w:rPr>
          <w:rFonts w:ascii="Times New Roman" w:hAnsi="Times New Roman" w:cs="Times New Roman"/>
          <w:i/>
          <w:sz w:val="24"/>
          <w:szCs w:val="24"/>
        </w:rPr>
        <w:t>American Journal of Radiology, 199,</w:t>
      </w:r>
      <w:r w:rsidRPr="002A079D">
        <w:rPr>
          <w:rFonts w:ascii="Times New Roman" w:hAnsi="Times New Roman" w:cs="Times New Roman"/>
          <w:sz w:val="24"/>
          <w:szCs w:val="24"/>
        </w:rPr>
        <w:t xml:space="preserve"> W91 – W98, </w:t>
      </w:r>
      <w:proofErr w:type="spellStart"/>
      <w:r w:rsidRPr="002A079D">
        <w:rPr>
          <w:rFonts w:ascii="Times New Roman" w:hAnsi="Times New Roman" w:cs="Times New Roman"/>
          <w:sz w:val="24"/>
          <w:szCs w:val="24"/>
        </w:rPr>
        <w:t>doi</w:t>
      </w:r>
      <w:proofErr w:type="spellEnd"/>
      <w:r w:rsidRPr="002A079D">
        <w:rPr>
          <w:rFonts w:ascii="Times New Roman" w:hAnsi="Times New Roman" w:cs="Times New Roman"/>
          <w:sz w:val="24"/>
          <w:szCs w:val="24"/>
        </w:rPr>
        <w:t>: 10.2214/AJR.11.7973</w:t>
      </w:r>
    </w:p>
    <w:p w:rsidR="001D727B" w:rsidRPr="002A079D" w:rsidRDefault="00DB0C7D" w:rsidP="00105A4A">
      <w:pPr>
        <w:spacing w:line="480" w:lineRule="auto"/>
        <w:ind w:left="720" w:hanging="720"/>
        <w:contextualSpacing/>
        <w:rPr>
          <w:rFonts w:ascii="Times New Roman" w:hAnsi="Times New Roman" w:cs="Times New Roman"/>
          <w:sz w:val="24"/>
          <w:szCs w:val="24"/>
        </w:rPr>
      </w:pPr>
      <w:proofErr w:type="gramStart"/>
      <w:r w:rsidRPr="002A079D">
        <w:rPr>
          <w:rFonts w:ascii="Times New Roman" w:hAnsi="Times New Roman" w:cs="Times New Roman"/>
          <w:sz w:val="24"/>
          <w:szCs w:val="24"/>
        </w:rPr>
        <w:t xml:space="preserve">Jung, C. &amp; </w:t>
      </w:r>
      <w:proofErr w:type="spellStart"/>
      <w:r w:rsidRPr="002A079D">
        <w:rPr>
          <w:rFonts w:ascii="Times New Roman" w:hAnsi="Times New Roman" w:cs="Times New Roman"/>
          <w:sz w:val="24"/>
          <w:szCs w:val="24"/>
        </w:rPr>
        <w:t>Inder</w:t>
      </w:r>
      <w:proofErr w:type="spellEnd"/>
      <w:r w:rsidRPr="002A079D">
        <w:rPr>
          <w:rFonts w:ascii="Times New Roman" w:hAnsi="Times New Roman" w:cs="Times New Roman"/>
          <w:sz w:val="24"/>
          <w:szCs w:val="24"/>
        </w:rPr>
        <w:t>, W. J. (2008).</w:t>
      </w:r>
      <w:proofErr w:type="gramEnd"/>
      <w:r w:rsidRPr="002A079D">
        <w:rPr>
          <w:rFonts w:ascii="Times New Roman" w:hAnsi="Times New Roman" w:cs="Times New Roman"/>
          <w:sz w:val="24"/>
          <w:szCs w:val="24"/>
        </w:rPr>
        <w:t xml:space="preserve">  </w:t>
      </w:r>
      <w:proofErr w:type="gramStart"/>
      <w:r w:rsidRPr="002A079D">
        <w:rPr>
          <w:rFonts w:ascii="Times New Roman" w:hAnsi="Times New Roman" w:cs="Times New Roman"/>
          <w:sz w:val="24"/>
          <w:szCs w:val="24"/>
        </w:rPr>
        <w:t>Management of adrenal insufficiency during the stress of medical illness and surgery.</w:t>
      </w:r>
      <w:proofErr w:type="gramEnd"/>
      <w:r w:rsidR="001D727B" w:rsidRPr="002A079D">
        <w:rPr>
          <w:rFonts w:ascii="Times New Roman" w:hAnsi="Times New Roman" w:cs="Times New Roman"/>
          <w:sz w:val="24"/>
          <w:szCs w:val="24"/>
        </w:rPr>
        <w:t xml:space="preserve">  </w:t>
      </w:r>
      <w:r w:rsidR="001D727B" w:rsidRPr="002A079D">
        <w:rPr>
          <w:rFonts w:ascii="Times New Roman" w:hAnsi="Times New Roman" w:cs="Times New Roman"/>
          <w:i/>
          <w:sz w:val="24"/>
          <w:szCs w:val="24"/>
        </w:rPr>
        <w:t>The Medical Journal of Australia, 188,</w:t>
      </w:r>
      <w:r w:rsidR="001D727B" w:rsidRPr="002A079D">
        <w:rPr>
          <w:rFonts w:ascii="Times New Roman" w:hAnsi="Times New Roman" w:cs="Times New Roman"/>
          <w:sz w:val="24"/>
          <w:szCs w:val="24"/>
        </w:rPr>
        <w:t xml:space="preserve"> 409 – 413.  Retrieved from </w:t>
      </w:r>
      <w:hyperlink r:id="rId13" w:history="1">
        <w:r w:rsidR="001D727B" w:rsidRPr="002A079D">
          <w:rPr>
            <w:rStyle w:val="Hyperlink"/>
            <w:rFonts w:ascii="Times New Roman" w:hAnsi="Times New Roman" w:cs="Times New Roman"/>
            <w:sz w:val="24"/>
            <w:szCs w:val="24"/>
          </w:rPr>
          <w:t>https://www.mja.com.au/journal/2008/188/7/management-adrenal-insufficiency-during-stress-medical-illness-and-surgery</w:t>
        </w:r>
      </w:hyperlink>
      <w:r w:rsidR="001D727B" w:rsidRPr="002A079D">
        <w:rPr>
          <w:rFonts w:ascii="Times New Roman" w:hAnsi="Times New Roman" w:cs="Times New Roman"/>
          <w:sz w:val="24"/>
          <w:szCs w:val="24"/>
        </w:rPr>
        <w:t xml:space="preserve"> </w:t>
      </w:r>
    </w:p>
    <w:p w:rsidR="007C1B6E" w:rsidRDefault="001D727B" w:rsidP="00105A4A">
      <w:pPr>
        <w:spacing w:line="480" w:lineRule="auto"/>
        <w:ind w:left="720" w:hanging="720"/>
        <w:contextualSpacing/>
        <w:rPr>
          <w:rFonts w:ascii="Times New Roman" w:hAnsi="Times New Roman" w:cs="Times New Roman"/>
          <w:sz w:val="24"/>
          <w:szCs w:val="24"/>
        </w:rPr>
      </w:pPr>
      <w:proofErr w:type="gramStart"/>
      <w:r w:rsidRPr="002A079D">
        <w:rPr>
          <w:rFonts w:ascii="Times New Roman" w:hAnsi="Times New Roman" w:cs="Times New Roman"/>
          <w:sz w:val="24"/>
          <w:szCs w:val="24"/>
        </w:rPr>
        <w:t xml:space="preserve">Kim, A. W., &amp; </w:t>
      </w:r>
      <w:proofErr w:type="spellStart"/>
      <w:r w:rsidRPr="002A079D">
        <w:rPr>
          <w:rFonts w:ascii="Times New Roman" w:hAnsi="Times New Roman" w:cs="Times New Roman"/>
          <w:sz w:val="24"/>
          <w:szCs w:val="24"/>
        </w:rPr>
        <w:t>Maxhimer</w:t>
      </w:r>
      <w:proofErr w:type="spellEnd"/>
      <w:r w:rsidRPr="002A079D">
        <w:rPr>
          <w:rFonts w:ascii="Times New Roman" w:hAnsi="Times New Roman" w:cs="Times New Roman"/>
          <w:sz w:val="24"/>
          <w:szCs w:val="24"/>
        </w:rPr>
        <w:t>, J. B. (2008).</w:t>
      </w:r>
      <w:proofErr w:type="gramEnd"/>
      <w:r w:rsidRPr="002A079D">
        <w:rPr>
          <w:rFonts w:ascii="Times New Roman" w:hAnsi="Times New Roman" w:cs="Times New Roman"/>
          <w:sz w:val="24"/>
          <w:szCs w:val="24"/>
        </w:rPr>
        <w:t xml:space="preserve">  </w:t>
      </w:r>
      <w:proofErr w:type="gramStart"/>
      <w:r w:rsidRPr="002A079D">
        <w:rPr>
          <w:rFonts w:ascii="Times New Roman" w:hAnsi="Times New Roman" w:cs="Times New Roman"/>
          <w:sz w:val="24"/>
          <w:szCs w:val="24"/>
        </w:rPr>
        <w:t>Hypotension in the postoperative patient.</w:t>
      </w:r>
      <w:proofErr w:type="gramEnd"/>
      <w:r w:rsidRPr="002A079D">
        <w:rPr>
          <w:rFonts w:ascii="Times New Roman" w:hAnsi="Times New Roman" w:cs="Times New Roman"/>
          <w:sz w:val="24"/>
          <w:szCs w:val="24"/>
        </w:rPr>
        <w:t xml:space="preserve">  </w:t>
      </w:r>
      <w:proofErr w:type="gramStart"/>
      <w:r w:rsidRPr="002A079D">
        <w:rPr>
          <w:rFonts w:ascii="Times New Roman" w:hAnsi="Times New Roman" w:cs="Times New Roman"/>
          <w:sz w:val="24"/>
          <w:szCs w:val="24"/>
        </w:rPr>
        <w:t xml:space="preserve">In J. Myers, K. </w:t>
      </w:r>
      <w:proofErr w:type="spellStart"/>
      <w:r w:rsidRPr="002A079D">
        <w:rPr>
          <w:rFonts w:ascii="Times New Roman" w:hAnsi="Times New Roman" w:cs="Times New Roman"/>
          <w:sz w:val="24"/>
          <w:szCs w:val="24"/>
        </w:rPr>
        <w:t>Miliken</w:t>
      </w:r>
      <w:proofErr w:type="spellEnd"/>
      <w:r w:rsidRPr="002A079D">
        <w:rPr>
          <w:rFonts w:ascii="Times New Roman" w:hAnsi="Times New Roman" w:cs="Times New Roman"/>
          <w:sz w:val="24"/>
          <w:szCs w:val="24"/>
        </w:rPr>
        <w:t xml:space="preserve">, &amp; </w:t>
      </w:r>
      <w:proofErr w:type="spellStart"/>
      <w:r w:rsidRPr="002A079D">
        <w:rPr>
          <w:rFonts w:ascii="Times New Roman" w:hAnsi="Times New Roman" w:cs="Times New Roman"/>
          <w:sz w:val="24"/>
          <w:szCs w:val="24"/>
        </w:rPr>
        <w:t>Saclarides</w:t>
      </w:r>
      <w:proofErr w:type="spellEnd"/>
      <w:r w:rsidRPr="002A079D">
        <w:rPr>
          <w:rFonts w:ascii="Times New Roman" w:hAnsi="Times New Roman" w:cs="Times New Roman"/>
          <w:sz w:val="24"/>
          <w:szCs w:val="24"/>
        </w:rPr>
        <w:t xml:space="preserve"> (Eds.), </w:t>
      </w:r>
      <w:r w:rsidR="007C1B6E" w:rsidRPr="002A079D">
        <w:rPr>
          <w:rFonts w:ascii="Times New Roman" w:hAnsi="Times New Roman" w:cs="Times New Roman"/>
          <w:sz w:val="24"/>
          <w:szCs w:val="24"/>
        </w:rPr>
        <w:t>Common</w:t>
      </w:r>
      <w:r w:rsidRPr="002A079D">
        <w:rPr>
          <w:rFonts w:ascii="Times New Roman" w:hAnsi="Times New Roman" w:cs="Times New Roman"/>
          <w:sz w:val="24"/>
          <w:szCs w:val="24"/>
        </w:rPr>
        <w:t xml:space="preserve"> surgical diseases (pp.</w:t>
      </w:r>
      <w:r w:rsidR="007C1B6E" w:rsidRPr="002A079D">
        <w:rPr>
          <w:rFonts w:ascii="Times New Roman" w:hAnsi="Times New Roman" w:cs="Times New Roman"/>
          <w:sz w:val="24"/>
          <w:szCs w:val="24"/>
        </w:rPr>
        <w:t xml:space="preserve"> 395 – 397).</w:t>
      </w:r>
      <w:proofErr w:type="gramEnd"/>
      <w:r w:rsidR="007C1B6E" w:rsidRPr="002A079D">
        <w:rPr>
          <w:rFonts w:ascii="Times New Roman" w:hAnsi="Times New Roman" w:cs="Times New Roman"/>
          <w:sz w:val="24"/>
          <w:szCs w:val="24"/>
        </w:rPr>
        <w:t xml:space="preserve"> </w:t>
      </w:r>
      <w:proofErr w:type="spellStart"/>
      <w:proofErr w:type="gramStart"/>
      <w:r w:rsidR="007C1B6E" w:rsidRPr="002A079D">
        <w:rPr>
          <w:rFonts w:ascii="Times New Roman" w:hAnsi="Times New Roman" w:cs="Times New Roman"/>
          <w:sz w:val="24"/>
          <w:szCs w:val="24"/>
        </w:rPr>
        <w:t>doi</w:t>
      </w:r>
      <w:proofErr w:type="spellEnd"/>
      <w:proofErr w:type="gramEnd"/>
      <w:r w:rsidR="007C1B6E" w:rsidRPr="002A079D">
        <w:rPr>
          <w:rFonts w:ascii="Times New Roman" w:hAnsi="Times New Roman" w:cs="Times New Roman"/>
          <w:sz w:val="24"/>
          <w:szCs w:val="24"/>
        </w:rPr>
        <w:t xml:space="preserve">: </w:t>
      </w:r>
      <w:r w:rsidR="007C1B6E" w:rsidRPr="002A079D">
        <w:rPr>
          <w:rFonts w:ascii="Times New Roman" w:hAnsi="Times New Roman" w:cs="Times New Roman"/>
          <w:sz w:val="24"/>
          <w:szCs w:val="24"/>
          <w:lang w:val="en"/>
        </w:rPr>
        <w:t>10.1007/978-0-387-75246-4</w:t>
      </w:r>
      <w:r w:rsidR="007C1B6E" w:rsidRPr="002A079D">
        <w:rPr>
          <w:rFonts w:ascii="Times New Roman" w:hAnsi="Times New Roman" w:cs="Times New Roman"/>
          <w:sz w:val="24"/>
          <w:szCs w:val="24"/>
        </w:rPr>
        <w:t xml:space="preserve"> </w:t>
      </w:r>
    </w:p>
    <w:p w:rsidR="005240D9" w:rsidRPr="002A079D" w:rsidRDefault="005240D9" w:rsidP="00105A4A">
      <w:pPr>
        <w:spacing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Kitabchi</w:t>
      </w:r>
      <w:proofErr w:type="spellEnd"/>
      <w:r>
        <w:rPr>
          <w:rFonts w:ascii="Times New Roman" w:hAnsi="Times New Roman" w:cs="Times New Roman"/>
          <w:sz w:val="24"/>
          <w:szCs w:val="24"/>
        </w:rPr>
        <w:t xml:space="preserve">, A. E. &amp; </w:t>
      </w:r>
      <w:proofErr w:type="spellStart"/>
      <w:r>
        <w:rPr>
          <w:rFonts w:ascii="Times New Roman" w:hAnsi="Times New Roman" w:cs="Times New Roman"/>
          <w:sz w:val="24"/>
          <w:szCs w:val="24"/>
        </w:rPr>
        <w:t>Nyenwe</w:t>
      </w:r>
      <w:proofErr w:type="spellEnd"/>
      <w:r>
        <w:rPr>
          <w:rFonts w:ascii="Times New Roman" w:hAnsi="Times New Roman" w:cs="Times New Roman"/>
          <w:sz w:val="24"/>
          <w:szCs w:val="24"/>
        </w:rPr>
        <w:t>, E. A. (2006).</w:t>
      </w:r>
      <w:proofErr w:type="gramEnd"/>
      <w:r>
        <w:rPr>
          <w:rFonts w:ascii="Times New Roman" w:hAnsi="Times New Roman" w:cs="Times New Roman"/>
          <w:sz w:val="24"/>
          <w:szCs w:val="24"/>
        </w:rPr>
        <w:t xml:space="preserve">  Hyperglycemic crisis and diabetes mellitus: diabetic ketoacidosis and hyperglycemic hyperosmolar state.  </w:t>
      </w:r>
      <w:r w:rsidRPr="005240D9">
        <w:rPr>
          <w:rFonts w:ascii="Times New Roman" w:hAnsi="Times New Roman" w:cs="Times New Roman"/>
          <w:i/>
          <w:sz w:val="24"/>
          <w:szCs w:val="24"/>
        </w:rPr>
        <w:t>Endocrinology and Metabolism Clinics of North American</w:t>
      </w:r>
      <w:r>
        <w:rPr>
          <w:rFonts w:ascii="Times New Roman" w:hAnsi="Times New Roman" w:cs="Times New Roman"/>
          <w:i/>
          <w:sz w:val="24"/>
          <w:szCs w:val="24"/>
        </w:rPr>
        <w:t>, 35,</w:t>
      </w:r>
      <w:r>
        <w:rPr>
          <w:rFonts w:ascii="Times New Roman" w:hAnsi="Times New Roman" w:cs="Times New Roman"/>
          <w:sz w:val="24"/>
          <w:szCs w:val="24"/>
        </w:rPr>
        <w:t xml:space="preserve"> 725 – 751.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10.1016/j.ecl.2006.09.006  </w:t>
      </w:r>
    </w:p>
    <w:p w:rsidR="005A32D6" w:rsidRDefault="005A32D6" w:rsidP="00105A4A">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Kovacs, K. A., Lam, Y. M., &amp; Pater, J. 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2001).  </w:t>
      </w:r>
      <w:proofErr w:type="gramStart"/>
      <w:r>
        <w:rPr>
          <w:rFonts w:ascii="Times New Roman" w:hAnsi="Times New Roman" w:cs="Times New Roman"/>
          <w:sz w:val="24"/>
          <w:szCs w:val="24"/>
        </w:rPr>
        <w:t>Bilateral massive adrenal hemorrhage assessment of punitive risk factors by the case-control method.</w:t>
      </w:r>
      <w:proofErr w:type="gramEnd"/>
      <w:r>
        <w:rPr>
          <w:rFonts w:ascii="Times New Roman" w:hAnsi="Times New Roman" w:cs="Times New Roman"/>
          <w:sz w:val="24"/>
          <w:szCs w:val="24"/>
        </w:rPr>
        <w:t xml:space="preserve">  </w:t>
      </w:r>
      <w:r w:rsidRPr="005A32D6">
        <w:rPr>
          <w:rFonts w:ascii="Times New Roman" w:hAnsi="Times New Roman" w:cs="Times New Roman"/>
          <w:i/>
          <w:sz w:val="24"/>
          <w:szCs w:val="24"/>
        </w:rPr>
        <w:t>Medicine, 80</w:t>
      </w:r>
      <w:r>
        <w:rPr>
          <w:rFonts w:ascii="Times New Roman" w:hAnsi="Times New Roman" w:cs="Times New Roman"/>
          <w:sz w:val="24"/>
          <w:szCs w:val="24"/>
        </w:rPr>
        <w:t>, 45 – 53.  Retrieved from</w:t>
      </w:r>
      <w:r w:rsidRPr="005A32D6">
        <w:t xml:space="preserve"> </w:t>
      </w:r>
      <w:hyperlink r:id="rId14" w:history="1">
        <w:r w:rsidRPr="00837064">
          <w:rPr>
            <w:rStyle w:val="Hyperlink"/>
            <w:rFonts w:ascii="Times New Roman" w:hAnsi="Times New Roman" w:cs="Times New Roman"/>
            <w:sz w:val="24"/>
            <w:szCs w:val="24"/>
          </w:rPr>
          <w:t>http://www.ncbi.nlm.nih.gov/pubmed/11204502</w:t>
        </w:r>
      </w:hyperlink>
      <w:r>
        <w:rPr>
          <w:rFonts w:ascii="Times New Roman" w:hAnsi="Times New Roman" w:cs="Times New Roman"/>
          <w:sz w:val="24"/>
          <w:szCs w:val="24"/>
        </w:rPr>
        <w:t xml:space="preserve"> </w:t>
      </w:r>
    </w:p>
    <w:p w:rsidR="005A32D6" w:rsidRDefault="007C1B6E" w:rsidP="00105A4A">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Landry, D. W. &amp; Oliver, J. 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2001).  </w:t>
      </w:r>
      <w:proofErr w:type="gramStart"/>
      <w:r>
        <w:rPr>
          <w:rFonts w:ascii="Times New Roman" w:hAnsi="Times New Roman" w:cs="Times New Roman"/>
          <w:sz w:val="24"/>
          <w:szCs w:val="24"/>
        </w:rPr>
        <w:t>The pathogenesis of vasodilatory shock.</w:t>
      </w:r>
      <w:proofErr w:type="gramEnd"/>
      <w:r w:rsidRPr="007C1B6E">
        <w:rPr>
          <w:rFonts w:ascii="Times New Roman" w:hAnsi="Times New Roman" w:cs="Times New Roman"/>
          <w:i/>
          <w:sz w:val="24"/>
          <w:szCs w:val="24"/>
        </w:rPr>
        <w:t xml:space="preserve">  The New England Journal of Medicine</w:t>
      </w:r>
      <w:r>
        <w:rPr>
          <w:rFonts w:ascii="Times New Roman" w:hAnsi="Times New Roman" w:cs="Times New Roman"/>
          <w:sz w:val="24"/>
          <w:szCs w:val="24"/>
        </w:rPr>
        <w:t>,</w:t>
      </w:r>
      <w:r w:rsidRPr="007C1B6E">
        <w:rPr>
          <w:rFonts w:ascii="Times New Roman" w:hAnsi="Times New Roman" w:cs="Times New Roman"/>
          <w:i/>
          <w:sz w:val="24"/>
          <w:szCs w:val="24"/>
        </w:rPr>
        <w:t xml:space="preserve"> 345</w:t>
      </w:r>
      <w:r>
        <w:rPr>
          <w:rFonts w:ascii="Times New Roman" w:hAnsi="Times New Roman" w:cs="Times New Roman"/>
          <w:sz w:val="24"/>
          <w:szCs w:val="24"/>
        </w:rPr>
        <w:t>, 588 – 595.  Retrieved from</w:t>
      </w:r>
      <w:r w:rsidRPr="007C1B6E">
        <w:t xml:space="preserve"> </w:t>
      </w:r>
      <w:hyperlink r:id="rId15" w:history="1">
        <w:r w:rsidR="005A32D6" w:rsidRPr="005A32D6">
          <w:rPr>
            <w:rStyle w:val="Hyperlink"/>
            <w:rFonts w:ascii="Times New Roman" w:hAnsi="Times New Roman" w:cs="Times New Roman"/>
            <w:sz w:val="24"/>
            <w:szCs w:val="24"/>
          </w:rPr>
          <w:t>http://www.nejm.org/doi/full/10.1056/NEJMra002709</w:t>
        </w:r>
      </w:hyperlink>
      <w:r w:rsidR="005A32D6" w:rsidRPr="005A32D6">
        <w:rPr>
          <w:rFonts w:ascii="Times New Roman" w:hAnsi="Times New Roman" w:cs="Times New Roman"/>
          <w:sz w:val="24"/>
          <w:szCs w:val="24"/>
        </w:rPr>
        <w:t xml:space="preserve"> </w:t>
      </w:r>
    </w:p>
    <w:p w:rsidR="00643A94" w:rsidRDefault="00643A94" w:rsidP="00643A94">
      <w:pPr>
        <w:autoSpaceDE w:val="0"/>
        <w:autoSpaceDN w:val="0"/>
        <w:adjustRightInd w:val="0"/>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Longo, D. L., Fauci, A. S., Kasper, D. L., Hauser, S. L., Jameson, J. L., &amp; </w:t>
      </w:r>
      <w:proofErr w:type="spellStart"/>
      <w:r>
        <w:rPr>
          <w:rFonts w:ascii="Times New Roman" w:hAnsi="Times New Roman" w:cs="Times New Roman"/>
          <w:sz w:val="24"/>
          <w:szCs w:val="24"/>
        </w:rPr>
        <w:t>Loscalzo</w:t>
      </w:r>
      <w:proofErr w:type="spellEnd"/>
      <w:r>
        <w:rPr>
          <w:rFonts w:ascii="Times New Roman" w:hAnsi="Times New Roman" w:cs="Times New Roman"/>
          <w:sz w:val="24"/>
          <w:szCs w:val="24"/>
        </w:rPr>
        <w:t>, J. (2012). Harrison’s principles of internal medicine 18</w:t>
      </w:r>
      <w:r w:rsidRPr="00EC3FA3">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(pp </w:t>
      </w:r>
      <w:r>
        <w:rPr>
          <w:rFonts w:ascii="Times New Roman" w:hAnsi="Times New Roman" w:cs="Times New Roman"/>
          <w:sz w:val="24"/>
          <w:szCs w:val="24"/>
        </w:rPr>
        <w:t>2976 – 2978</w:t>
      </w:r>
      <w:r>
        <w:rPr>
          <w:rFonts w:ascii="Times New Roman" w:hAnsi="Times New Roman" w:cs="Times New Roman"/>
          <w:sz w:val="24"/>
          <w:szCs w:val="24"/>
        </w:rPr>
        <w:t xml:space="preserve">). New York, NY: McGraw Hill </w:t>
      </w:r>
    </w:p>
    <w:p w:rsidR="00B16CA3" w:rsidRDefault="00B16CA3" w:rsidP="00643A94">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lastRenderedPageBreak/>
        <w:t>McCance</w:t>
      </w:r>
      <w:proofErr w:type="spellEnd"/>
      <w:r>
        <w:rPr>
          <w:rFonts w:ascii="Times New Roman" w:hAnsi="Times New Roman" w:cs="Times New Roman"/>
          <w:sz w:val="24"/>
          <w:szCs w:val="24"/>
        </w:rPr>
        <w:t xml:space="preserve">, K. L., </w:t>
      </w:r>
      <w:proofErr w:type="spellStart"/>
      <w:r>
        <w:rPr>
          <w:rFonts w:ascii="Times New Roman" w:hAnsi="Times New Roman" w:cs="Times New Roman"/>
          <w:sz w:val="24"/>
          <w:szCs w:val="24"/>
        </w:rPr>
        <w:t>Huether</w:t>
      </w:r>
      <w:proofErr w:type="spellEnd"/>
      <w:r>
        <w:rPr>
          <w:rFonts w:ascii="Times New Roman" w:hAnsi="Times New Roman" w:cs="Times New Roman"/>
          <w:sz w:val="24"/>
          <w:szCs w:val="24"/>
        </w:rPr>
        <w:t>, S. E., Brasher, V. L., &amp; Rote, N. S. (2010).  Pathophysiology: The biologic basis for disease in adults and children 6</w:t>
      </w:r>
      <w:r w:rsidRPr="00B16CA3">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(pp 754 – 758).  Maryland Heights, Missouri: Mosby Elsevier</w:t>
      </w:r>
    </w:p>
    <w:p w:rsidR="006F30CB" w:rsidRPr="006F30CB" w:rsidRDefault="006F30CB" w:rsidP="00643A94">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McCance</w:t>
      </w:r>
      <w:proofErr w:type="spellEnd"/>
      <w:r>
        <w:rPr>
          <w:rFonts w:ascii="Times New Roman" w:hAnsi="Times New Roman" w:cs="Times New Roman"/>
          <w:sz w:val="24"/>
          <w:szCs w:val="24"/>
        </w:rPr>
        <w:t xml:space="preserve">, C. D., Self, W. H., &amp; </w:t>
      </w:r>
      <w:proofErr w:type="spellStart"/>
      <w:r>
        <w:rPr>
          <w:rFonts w:ascii="Times New Roman" w:hAnsi="Times New Roman" w:cs="Times New Roman"/>
          <w:sz w:val="24"/>
          <w:szCs w:val="24"/>
        </w:rPr>
        <w:t>Slovis</w:t>
      </w:r>
      <w:proofErr w:type="spellEnd"/>
      <w:r>
        <w:rPr>
          <w:rFonts w:ascii="Times New Roman" w:hAnsi="Times New Roman" w:cs="Times New Roman"/>
          <w:sz w:val="24"/>
          <w:szCs w:val="24"/>
        </w:rPr>
        <w:t>, 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2011).  Diabetes in the emergency Department: Acute care of diabetes patients.  </w:t>
      </w:r>
      <w:r w:rsidRPr="006F30CB">
        <w:rPr>
          <w:rFonts w:ascii="Times New Roman" w:hAnsi="Times New Roman" w:cs="Times New Roman"/>
          <w:i/>
          <w:sz w:val="24"/>
          <w:szCs w:val="24"/>
        </w:rPr>
        <w:t>Clinical Diabetes</w:t>
      </w:r>
      <w:r>
        <w:rPr>
          <w:rFonts w:ascii="Times New Roman" w:hAnsi="Times New Roman" w:cs="Times New Roman"/>
          <w:i/>
          <w:sz w:val="24"/>
          <w:szCs w:val="24"/>
        </w:rPr>
        <w:t>, 29,</w:t>
      </w:r>
      <w:r>
        <w:rPr>
          <w:rFonts w:ascii="Times New Roman" w:hAnsi="Times New Roman" w:cs="Times New Roman"/>
          <w:sz w:val="24"/>
          <w:szCs w:val="24"/>
        </w:rPr>
        <w:t xml:space="preserve"> 51 – 59. </w:t>
      </w:r>
      <w:proofErr w:type="spellStart"/>
      <w:proofErr w:type="gramStart"/>
      <w:r w:rsidRPr="006F30CB">
        <w:rPr>
          <w:rFonts w:ascii="Times New Roman" w:hAnsi="Times New Roman" w:cs="Times New Roman"/>
          <w:bCs/>
          <w:sz w:val="24"/>
          <w:szCs w:val="24"/>
          <w:lang w:val="en"/>
        </w:rPr>
        <w:t>doi</w:t>
      </w:r>
      <w:proofErr w:type="spellEnd"/>
      <w:proofErr w:type="gramEnd"/>
      <w:r w:rsidRPr="006F30CB">
        <w:rPr>
          <w:rFonts w:ascii="Times New Roman" w:hAnsi="Times New Roman" w:cs="Times New Roman"/>
          <w:bCs/>
          <w:sz w:val="24"/>
          <w:szCs w:val="24"/>
          <w:lang w:val="en"/>
        </w:rPr>
        <w:t xml:space="preserve">: </w:t>
      </w:r>
      <w:r w:rsidRPr="006F30CB">
        <w:rPr>
          <w:rStyle w:val="slug-doi"/>
          <w:rFonts w:ascii="Times New Roman" w:hAnsi="Times New Roman" w:cs="Times New Roman"/>
          <w:bCs/>
          <w:sz w:val="24"/>
          <w:szCs w:val="24"/>
          <w:lang w:val="en"/>
        </w:rPr>
        <w:t>10.2337/diaclin.29.2.51</w:t>
      </w:r>
    </w:p>
    <w:p w:rsidR="005A32D6" w:rsidRDefault="005A32D6" w:rsidP="005A32D6">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McPhee, S. J., &amp; Papadakis, M. A. (2011</w:t>
      </w:r>
      <w:r w:rsidR="00643A94">
        <w:rPr>
          <w:rFonts w:ascii="Times New Roman" w:hAnsi="Times New Roman" w:cs="Times New Roman"/>
          <w:sz w:val="24"/>
          <w:szCs w:val="24"/>
        </w:rPr>
        <w:t>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Chronic adrenocortical insufficiency.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2011 Current medical diagnosis and treatment (pp 1108 – 1110).</w:t>
      </w:r>
      <w:proofErr w:type="gramEnd"/>
      <w:r>
        <w:rPr>
          <w:rFonts w:ascii="Times New Roman" w:hAnsi="Times New Roman" w:cs="Times New Roman"/>
          <w:sz w:val="24"/>
          <w:szCs w:val="24"/>
        </w:rPr>
        <w:t xml:space="preserve"> New York, NY: McGraw Hill</w:t>
      </w:r>
    </w:p>
    <w:p w:rsidR="00643A94" w:rsidRDefault="00643A94" w:rsidP="00643A94">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McPhee, S. J., &amp; Papadakis, M. A. (2011</w:t>
      </w:r>
      <w:r>
        <w:rPr>
          <w:rFonts w:ascii="Times New Roman" w:hAnsi="Times New Roman" w:cs="Times New Roman"/>
          <w:sz w:val="24"/>
          <w:szCs w:val="24"/>
        </w:rPr>
        <w:t>b</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Diabetic ketoacidosis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2011 Current medical diagnosis and treatment (pp 2976 – 2979).</w:t>
      </w:r>
      <w:proofErr w:type="gramEnd"/>
      <w:r>
        <w:rPr>
          <w:rFonts w:ascii="Times New Roman" w:hAnsi="Times New Roman" w:cs="Times New Roman"/>
          <w:sz w:val="24"/>
          <w:szCs w:val="24"/>
        </w:rPr>
        <w:t xml:space="preserve"> New York, NY: McGraw Hill</w:t>
      </w:r>
    </w:p>
    <w:p w:rsidR="00105A4A" w:rsidRPr="005A32D6" w:rsidRDefault="00BD79EF" w:rsidP="00105A4A">
      <w:pPr>
        <w:spacing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Niemann</w:t>
      </w:r>
      <w:proofErr w:type="spellEnd"/>
      <w:r>
        <w:rPr>
          <w:rFonts w:ascii="Times New Roman" w:hAnsi="Times New Roman" w:cs="Times New Roman"/>
          <w:sz w:val="24"/>
          <w:szCs w:val="24"/>
        </w:rPr>
        <w:t xml:space="preserve">, K. N. (2013a).  </w:t>
      </w:r>
      <w:proofErr w:type="gramStart"/>
      <w:r>
        <w:rPr>
          <w:rFonts w:ascii="Times New Roman" w:hAnsi="Times New Roman" w:cs="Times New Roman"/>
          <w:sz w:val="24"/>
          <w:szCs w:val="24"/>
        </w:rPr>
        <w:t>Clinical manifestations of adrenal insufficiency in adults.</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UpToDate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w:t>
      </w:r>
      <w:r w:rsidRPr="00BD79EF">
        <w:t xml:space="preserve"> </w:t>
      </w:r>
      <w:hyperlink r:id="rId16" w:history="1">
        <w:r w:rsidRPr="00837064">
          <w:rPr>
            <w:rStyle w:val="Hyperlink"/>
            <w:rFonts w:ascii="Times New Roman" w:hAnsi="Times New Roman" w:cs="Times New Roman"/>
            <w:sz w:val="24"/>
            <w:szCs w:val="24"/>
          </w:rPr>
          <w:t>http://www.uptodate.com/contents/clinical-manifestations-of-adrenal-insufficiency-in-adults</w:t>
        </w:r>
      </w:hyperlink>
      <w:r>
        <w:rPr>
          <w:rFonts w:ascii="Times New Roman" w:hAnsi="Times New Roman" w:cs="Times New Roman"/>
          <w:sz w:val="24"/>
          <w:szCs w:val="24"/>
        </w:rPr>
        <w:t xml:space="preserve"> </w:t>
      </w:r>
    </w:p>
    <w:p w:rsidR="00BD79EF" w:rsidRDefault="00BD79EF" w:rsidP="00BD79EF">
      <w:pPr>
        <w:spacing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Niemann</w:t>
      </w:r>
      <w:proofErr w:type="spellEnd"/>
      <w:r>
        <w:rPr>
          <w:rFonts w:ascii="Times New Roman" w:hAnsi="Times New Roman" w:cs="Times New Roman"/>
          <w:sz w:val="24"/>
          <w:szCs w:val="24"/>
        </w:rPr>
        <w:t xml:space="preserve">, K. N. (2013b).  </w:t>
      </w:r>
      <w:proofErr w:type="gramStart"/>
      <w:r>
        <w:rPr>
          <w:rFonts w:ascii="Times New Roman" w:hAnsi="Times New Roman" w:cs="Times New Roman"/>
          <w:sz w:val="24"/>
          <w:szCs w:val="24"/>
        </w:rPr>
        <w:t>Causes of primary adrenal insufficiency.</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UpToDate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w:t>
      </w:r>
      <w:r w:rsidRPr="00BD79EF">
        <w:t xml:space="preserve"> </w:t>
      </w:r>
      <w:hyperlink r:id="rId17" w:history="1">
        <w:r w:rsidRPr="00BD79EF">
          <w:rPr>
            <w:rStyle w:val="Hyperlink"/>
            <w:rFonts w:ascii="Times New Roman" w:hAnsi="Times New Roman" w:cs="Times New Roman"/>
            <w:sz w:val="24"/>
            <w:szCs w:val="24"/>
          </w:rPr>
          <w:t>http://www.uptodate.com/contents/causes-of-primary-adrenal-insufficiency-addisons-disease?source=see_link</w:t>
        </w:r>
      </w:hyperlink>
      <w:r w:rsidRPr="00BD79EF">
        <w:rPr>
          <w:rFonts w:ascii="Times New Roman" w:hAnsi="Times New Roman" w:cs="Times New Roman"/>
          <w:sz w:val="24"/>
          <w:szCs w:val="24"/>
        </w:rPr>
        <w:t xml:space="preserve"> </w:t>
      </w:r>
    </w:p>
    <w:p w:rsidR="00AC7310" w:rsidRPr="00AC7310" w:rsidRDefault="00AC7310" w:rsidP="00BD79EF">
      <w:pPr>
        <w:spacing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Pischke</w:t>
      </w:r>
      <w:proofErr w:type="spellEnd"/>
      <w:r>
        <w:rPr>
          <w:rFonts w:ascii="Times New Roman" w:hAnsi="Times New Roman" w:cs="Times New Roman"/>
          <w:sz w:val="24"/>
          <w:szCs w:val="24"/>
        </w:rPr>
        <w:t xml:space="preserve">, M. A. (2001).  </w:t>
      </w:r>
      <w:proofErr w:type="gramStart"/>
      <w:r>
        <w:rPr>
          <w:rFonts w:ascii="Times New Roman" w:hAnsi="Times New Roman" w:cs="Times New Roman"/>
          <w:sz w:val="24"/>
          <w:szCs w:val="24"/>
        </w:rPr>
        <w:t>Diabetic ketoacidosis.</w:t>
      </w:r>
      <w:proofErr w:type="gramEnd"/>
      <w:r>
        <w:rPr>
          <w:rFonts w:ascii="Times New Roman" w:hAnsi="Times New Roman" w:cs="Times New Roman"/>
          <w:sz w:val="24"/>
          <w:szCs w:val="24"/>
        </w:rPr>
        <w:t xml:space="preserve">  </w:t>
      </w:r>
      <w:r w:rsidRPr="00AC7310">
        <w:rPr>
          <w:rFonts w:ascii="Times New Roman" w:hAnsi="Times New Roman" w:cs="Times New Roman"/>
          <w:i/>
          <w:sz w:val="24"/>
          <w:szCs w:val="24"/>
        </w:rPr>
        <w:t>Physician Assistant</w:t>
      </w:r>
      <w:r>
        <w:rPr>
          <w:rFonts w:ascii="Times New Roman" w:hAnsi="Times New Roman" w:cs="Times New Roman"/>
          <w:i/>
          <w:sz w:val="24"/>
          <w:szCs w:val="24"/>
        </w:rPr>
        <w:t>, 25,</w:t>
      </w:r>
      <w:r>
        <w:rPr>
          <w:rFonts w:ascii="Times New Roman" w:hAnsi="Times New Roman" w:cs="Times New Roman"/>
          <w:sz w:val="24"/>
          <w:szCs w:val="24"/>
        </w:rPr>
        <w:t xml:space="preserve"> 42 – 48.</w:t>
      </w:r>
      <w:r w:rsidR="006F30CB">
        <w:rPr>
          <w:rFonts w:ascii="Times New Roman" w:hAnsi="Times New Roman" w:cs="Times New Roman"/>
          <w:sz w:val="24"/>
          <w:szCs w:val="24"/>
        </w:rPr>
        <w:t xml:space="preserve">  Retrieved from</w:t>
      </w:r>
      <w:r w:rsidR="006F30CB" w:rsidRPr="006F30CB">
        <w:t xml:space="preserve"> </w:t>
      </w:r>
      <w:hyperlink r:id="rId18" w:history="1">
        <w:r w:rsidR="006F30CB" w:rsidRPr="00CE2FDE">
          <w:rPr>
            <w:rStyle w:val="Hyperlink"/>
            <w:rFonts w:ascii="Times New Roman" w:hAnsi="Times New Roman" w:cs="Times New Roman"/>
            <w:sz w:val="24"/>
            <w:szCs w:val="24"/>
          </w:rPr>
          <w:t>http://www.smccd.net/accounts/felixf/nurs232/dka.pdf</w:t>
        </w:r>
      </w:hyperlink>
      <w:r w:rsidR="006F30CB">
        <w:rPr>
          <w:rFonts w:ascii="Times New Roman" w:hAnsi="Times New Roman" w:cs="Times New Roman"/>
          <w:sz w:val="24"/>
          <w:szCs w:val="24"/>
        </w:rPr>
        <w:t xml:space="preserve"> </w:t>
      </w:r>
    </w:p>
    <w:p w:rsidR="006E124F" w:rsidRDefault="00BD79EF" w:rsidP="00BD5880">
      <w:pPr>
        <w:spacing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Shammash</w:t>
      </w:r>
      <w:proofErr w:type="spellEnd"/>
      <w:r>
        <w:rPr>
          <w:rFonts w:ascii="Times New Roman" w:hAnsi="Times New Roman" w:cs="Times New Roman"/>
          <w:sz w:val="24"/>
          <w:szCs w:val="24"/>
        </w:rPr>
        <w:t xml:space="preserve">, J. B., Kimmel, S. E., &amp; </w:t>
      </w:r>
      <w:proofErr w:type="spellStart"/>
      <w:r>
        <w:rPr>
          <w:rFonts w:ascii="Times New Roman" w:hAnsi="Times New Roman" w:cs="Times New Roman"/>
          <w:sz w:val="24"/>
          <w:szCs w:val="24"/>
        </w:rPr>
        <w:t>Devereaux</w:t>
      </w:r>
      <w:proofErr w:type="spellEnd"/>
      <w:r>
        <w:rPr>
          <w:rFonts w:ascii="Times New Roman" w:hAnsi="Times New Roman" w:cs="Times New Roman"/>
          <w:sz w:val="24"/>
          <w:szCs w:val="24"/>
        </w:rPr>
        <w:t>, P. J. (2013).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Perioperative myocardial infarction after noncardiac surgery.</w:t>
      </w:r>
      <w:proofErr w:type="gramEnd"/>
      <w:r w:rsidRPr="00BD79EF">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UpToDate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9" w:history="1">
        <w:r w:rsidRPr="00837064">
          <w:rPr>
            <w:rStyle w:val="Hyperlink"/>
            <w:rFonts w:ascii="Times New Roman" w:hAnsi="Times New Roman" w:cs="Times New Roman"/>
            <w:sz w:val="24"/>
            <w:szCs w:val="24"/>
          </w:rPr>
          <w:t>http://www.uptodate.com/contents/perioperative-myocardial-infarction-after-noncardiac-surgery?source=search_result&amp;search=Perioperative+myocardial+infarction&amp;selectedTitle=1%7E36</w:t>
        </w:r>
      </w:hyperlink>
      <w:r>
        <w:rPr>
          <w:rFonts w:ascii="Times New Roman" w:hAnsi="Times New Roman" w:cs="Times New Roman"/>
          <w:sz w:val="24"/>
          <w:szCs w:val="24"/>
        </w:rPr>
        <w:t xml:space="preserve"> </w:t>
      </w:r>
    </w:p>
    <w:p w:rsidR="006F30CB" w:rsidRPr="006F30CB" w:rsidRDefault="006F30CB" w:rsidP="00BD5880">
      <w:pPr>
        <w:spacing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Trachtenbarg</w:t>
      </w:r>
      <w:proofErr w:type="spellEnd"/>
      <w:r>
        <w:rPr>
          <w:rFonts w:ascii="Times New Roman" w:hAnsi="Times New Roman" w:cs="Times New Roman"/>
          <w:sz w:val="24"/>
          <w:szCs w:val="24"/>
        </w:rPr>
        <w:t>, D. E. (2005).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Diabetic ketoacidosis.</w:t>
      </w:r>
      <w:proofErr w:type="gramEnd"/>
      <w:r>
        <w:rPr>
          <w:rFonts w:ascii="Times New Roman" w:hAnsi="Times New Roman" w:cs="Times New Roman"/>
          <w:sz w:val="24"/>
          <w:szCs w:val="24"/>
        </w:rPr>
        <w:t xml:space="preserve">  </w:t>
      </w:r>
      <w:r w:rsidRPr="006F30CB">
        <w:rPr>
          <w:rFonts w:ascii="Times New Roman" w:hAnsi="Times New Roman" w:cs="Times New Roman"/>
          <w:i/>
          <w:sz w:val="24"/>
          <w:szCs w:val="24"/>
        </w:rPr>
        <w:t>American Family Physician</w:t>
      </w:r>
      <w:r>
        <w:rPr>
          <w:rFonts w:ascii="Times New Roman" w:hAnsi="Times New Roman" w:cs="Times New Roman"/>
          <w:i/>
          <w:sz w:val="24"/>
          <w:szCs w:val="24"/>
        </w:rPr>
        <w:t>, 71,</w:t>
      </w:r>
      <w:r>
        <w:rPr>
          <w:rFonts w:ascii="Times New Roman" w:hAnsi="Times New Roman" w:cs="Times New Roman"/>
          <w:sz w:val="24"/>
          <w:szCs w:val="24"/>
        </w:rPr>
        <w:t xml:space="preserve"> 1705 – 1714.</w:t>
      </w:r>
      <w:r w:rsidR="00F3425A">
        <w:rPr>
          <w:rFonts w:ascii="Times New Roman" w:hAnsi="Times New Roman" w:cs="Times New Roman"/>
          <w:sz w:val="24"/>
          <w:szCs w:val="24"/>
        </w:rPr>
        <w:t xml:space="preserve">  Retrieved from </w:t>
      </w:r>
      <w:hyperlink r:id="rId20" w:history="1">
        <w:r w:rsidR="00F3425A" w:rsidRPr="00CE2FDE">
          <w:rPr>
            <w:rStyle w:val="Hyperlink"/>
            <w:rFonts w:ascii="Times New Roman" w:hAnsi="Times New Roman" w:cs="Times New Roman"/>
            <w:sz w:val="24"/>
            <w:szCs w:val="24"/>
          </w:rPr>
          <w:t>http://www.aafp.org/afp/2005/0501/p1705.html</w:t>
        </w:r>
      </w:hyperlink>
      <w:r w:rsidR="00F3425A">
        <w:rPr>
          <w:rFonts w:ascii="Times New Roman" w:hAnsi="Times New Roman" w:cs="Times New Roman"/>
          <w:sz w:val="24"/>
          <w:szCs w:val="24"/>
        </w:rPr>
        <w:t xml:space="preserve"> </w:t>
      </w:r>
    </w:p>
    <w:sectPr w:rsidR="006F30CB" w:rsidRPr="006F30CB" w:rsidSect="00412774">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500" w:rsidRDefault="00722500" w:rsidP="00412774">
      <w:pPr>
        <w:spacing w:after="0" w:line="240" w:lineRule="auto"/>
      </w:pPr>
      <w:r>
        <w:separator/>
      </w:r>
    </w:p>
  </w:endnote>
  <w:endnote w:type="continuationSeparator" w:id="0">
    <w:p w:rsidR="00722500" w:rsidRDefault="00722500" w:rsidP="00412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500" w:rsidRDefault="00722500" w:rsidP="00412774">
      <w:pPr>
        <w:spacing w:after="0" w:line="240" w:lineRule="auto"/>
      </w:pPr>
      <w:r>
        <w:separator/>
      </w:r>
    </w:p>
  </w:footnote>
  <w:footnote w:type="continuationSeparator" w:id="0">
    <w:p w:rsidR="00722500" w:rsidRDefault="00722500" w:rsidP="00412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702211"/>
      <w:docPartObj>
        <w:docPartGallery w:val="Page Numbers (Top of Page)"/>
        <w:docPartUnique/>
      </w:docPartObj>
    </w:sdtPr>
    <w:sdtEndPr>
      <w:rPr>
        <w:noProof/>
      </w:rPr>
    </w:sdtEndPr>
    <w:sdtContent>
      <w:p w:rsidR="00027C96" w:rsidRDefault="00027C96">
        <w:pPr>
          <w:pStyle w:val="Header"/>
        </w:pPr>
        <w:r>
          <w:t xml:space="preserve">KISE CASE STUDIES THREE AND FOUR                                                                                                                    </w:t>
        </w:r>
        <w:r>
          <w:fldChar w:fldCharType="begin"/>
        </w:r>
        <w:r>
          <w:instrText xml:space="preserve"> PAGE   \* MERGEFORMAT </w:instrText>
        </w:r>
        <w:r>
          <w:fldChar w:fldCharType="separate"/>
        </w:r>
        <w:r w:rsidR="003C0D41">
          <w:rPr>
            <w:noProof/>
          </w:rPr>
          <w:t>18</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C96" w:rsidRPr="00412774" w:rsidRDefault="00027C96">
    <w:pPr>
      <w:pStyle w:val="Header"/>
      <w:rPr>
        <w:rFonts w:ascii="Times New Roman" w:hAnsi="Times New Roman" w:cs="Times New Roman"/>
        <w:sz w:val="24"/>
        <w:szCs w:val="24"/>
      </w:rPr>
    </w:pPr>
    <w:r w:rsidRPr="00412774">
      <w:rPr>
        <w:rFonts w:ascii="Times New Roman" w:hAnsi="Times New Roman" w:cs="Times New Roman"/>
        <w:sz w:val="24"/>
        <w:szCs w:val="24"/>
      </w:rPr>
      <w:t>Running head</w:t>
    </w:r>
    <w:r>
      <w:rPr>
        <w:rFonts w:ascii="Times New Roman" w:hAnsi="Times New Roman" w:cs="Times New Roman"/>
        <w:sz w:val="24"/>
        <w:szCs w:val="24"/>
      </w:rPr>
      <w:t>: KISE CASE STUDIES THREE AND FOUR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32AEE1B-1CFE-4706-8255-CBDB82CA9200}"/>
    <w:docVar w:name="dgnword-eventsink" w:val="164510968"/>
  </w:docVars>
  <w:rsids>
    <w:rsidRoot w:val="00412774"/>
    <w:rsid w:val="00003E9B"/>
    <w:rsid w:val="00027C96"/>
    <w:rsid w:val="0003699F"/>
    <w:rsid w:val="00076CAD"/>
    <w:rsid w:val="00083099"/>
    <w:rsid w:val="00104F9D"/>
    <w:rsid w:val="00105A4A"/>
    <w:rsid w:val="00141BBE"/>
    <w:rsid w:val="001A0277"/>
    <w:rsid w:val="001A1E8F"/>
    <w:rsid w:val="001D727B"/>
    <w:rsid w:val="00207A83"/>
    <w:rsid w:val="00227702"/>
    <w:rsid w:val="00236027"/>
    <w:rsid w:val="00240645"/>
    <w:rsid w:val="00290453"/>
    <w:rsid w:val="002A079D"/>
    <w:rsid w:val="002A5615"/>
    <w:rsid w:val="002B3B5E"/>
    <w:rsid w:val="002E0022"/>
    <w:rsid w:val="002E5B45"/>
    <w:rsid w:val="00317924"/>
    <w:rsid w:val="003810E8"/>
    <w:rsid w:val="003C0D41"/>
    <w:rsid w:val="003F7609"/>
    <w:rsid w:val="00400249"/>
    <w:rsid w:val="00412774"/>
    <w:rsid w:val="00421141"/>
    <w:rsid w:val="004632F9"/>
    <w:rsid w:val="004B53CB"/>
    <w:rsid w:val="004C5422"/>
    <w:rsid w:val="00505A24"/>
    <w:rsid w:val="005240D9"/>
    <w:rsid w:val="00545E51"/>
    <w:rsid w:val="00564AD9"/>
    <w:rsid w:val="00566E39"/>
    <w:rsid w:val="005762FC"/>
    <w:rsid w:val="00577A88"/>
    <w:rsid w:val="00592738"/>
    <w:rsid w:val="005A32D6"/>
    <w:rsid w:val="005A68B9"/>
    <w:rsid w:val="0061574A"/>
    <w:rsid w:val="00643A94"/>
    <w:rsid w:val="00671791"/>
    <w:rsid w:val="00690D0C"/>
    <w:rsid w:val="0069601A"/>
    <w:rsid w:val="006B08C4"/>
    <w:rsid w:val="006E124F"/>
    <w:rsid w:val="006F30CB"/>
    <w:rsid w:val="006F6401"/>
    <w:rsid w:val="00703BFD"/>
    <w:rsid w:val="0071337B"/>
    <w:rsid w:val="00722500"/>
    <w:rsid w:val="007A5701"/>
    <w:rsid w:val="007B2D50"/>
    <w:rsid w:val="007B5B43"/>
    <w:rsid w:val="007B62EC"/>
    <w:rsid w:val="007C1B6E"/>
    <w:rsid w:val="007F153D"/>
    <w:rsid w:val="007F76E8"/>
    <w:rsid w:val="00805585"/>
    <w:rsid w:val="00810B52"/>
    <w:rsid w:val="008318A9"/>
    <w:rsid w:val="00850D98"/>
    <w:rsid w:val="008532AA"/>
    <w:rsid w:val="008A23A6"/>
    <w:rsid w:val="008D5664"/>
    <w:rsid w:val="009210D8"/>
    <w:rsid w:val="00935291"/>
    <w:rsid w:val="009828C9"/>
    <w:rsid w:val="009A07CF"/>
    <w:rsid w:val="009C4965"/>
    <w:rsid w:val="00A11C9D"/>
    <w:rsid w:val="00A318CA"/>
    <w:rsid w:val="00A45481"/>
    <w:rsid w:val="00A46BB6"/>
    <w:rsid w:val="00A62BC5"/>
    <w:rsid w:val="00A92779"/>
    <w:rsid w:val="00AA3855"/>
    <w:rsid w:val="00AA6455"/>
    <w:rsid w:val="00AC7310"/>
    <w:rsid w:val="00B16CA3"/>
    <w:rsid w:val="00B24FF0"/>
    <w:rsid w:val="00B2760F"/>
    <w:rsid w:val="00B63F43"/>
    <w:rsid w:val="00B73543"/>
    <w:rsid w:val="00BA61DF"/>
    <w:rsid w:val="00BD5880"/>
    <w:rsid w:val="00BD79EF"/>
    <w:rsid w:val="00C23BEB"/>
    <w:rsid w:val="00C72062"/>
    <w:rsid w:val="00C832E5"/>
    <w:rsid w:val="00C904E4"/>
    <w:rsid w:val="00CC3F5B"/>
    <w:rsid w:val="00CC45F3"/>
    <w:rsid w:val="00CD6E85"/>
    <w:rsid w:val="00CE1AF9"/>
    <w:rsid w:val="00CE746A"/>
    <w:rsid w:val="00D0029D"/>
    <w:rsid w:val="00D22426"/>
    <w:rsid w:val="00D229D7"/>
    <w:rsid w:val="00D36DEE"/>
    <w:rsid w:val="00D37BB3"/>
    <w:rsid w:val="00D5511C"/>
    <w:rsid w:val="00D82E9A"/>
    <w:rsid w:val="00DB0C7D"/>
    <w:rsid w:val="00DB6EC3"/>
    <w:rsid w:val="00DC08D2"/>
    <w:rsid w:val="00DE024A"/>
    <w:rsid w:val="00DF4CB5"/>
    <w:rsid w:val="00E03D16"/>
    <w:rsid w:val="00E3165D"/>
    <w:rsid w:val="00E3306D"/>
    <w:rsid w:val="00E3723A"/>
    <w:rsid w:val="00E43866"/>
    <w:rsid w:val="00E63045"/>
    <w:rsid w:val="00EA08B7"/>
    <w:rsid w:val="00EB0F1B"/>
    <w:rsid w:val="00EB2A40"/>
    <w:rsid w:val="00EC1CCE"/>
    <w:rsid w:val="00ED5CFC"/>
    <w:rsid w:val="00EE5138"/>
    <w:rsid w:val="00F20A3F"/>
    <w:rsid w:val="00F3425A"/>
    <w:rsid w:val="00F47D8B"/>
    <w:rsid w:val="00F61D56"/>
    <w:rsid w:val="00F6491F"/>
    <w:rsid w:val="00F720FA"/>
    <w:rsid w:val="00F7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74"/>
  </w:style>
  <w:style w:type="paragraph" w:styleId="Heading2">
    <w:name w:val="heading 2"/>
    <w:basedOn w:val="Normal"/>
    <w:next w:val="Normal"/>
    <w:link w:val="Heading2Char"/>
    <w:uiPriority w:val="9"/>
    <w:unhideWhenUsed/>
    <w:qFormat/>
    <w:rsid w:val="008055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774"/>
  </w:style>
  <w:style w:type="paragraph" w:styleId="Footer">
    <w:name w:val="footer"/>
    <w:basedOn w:val="Normal"/>
    <w:link w:val="FooterChar"/>
    <w:uiPriority w:val="99"/>
    <w:unhideWhenUsed/>
    <w:rsid w:val="0041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774"/>
  </w:style>
  <w:style w:type="character" w:styleId="Hyperlink">
    <w:name w:val="Hyperlink"/>
    <w:basedOn w:val="DefaultParagraphFont"/>
    <w:uiPriority w:val="99"/>
    <w:unhideWhenUsed/>
    <w:rsid w:val="00690D0C"/>
    <w:rPr>
      <w:color w:val="0000FF"/>
      <w:u w:val="single"/>
    </w:rPr>
  </w:style>
  <w:style w:type="table" w:styleId="TableGrid">
    <w:name w:val="Table Grid"/>
    <w:basedOn w:val="TableNormal"/>
    <w:uiPriority w:val="59"/>
    <w:rsid w:val="008D5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43866"/>
    <w:rPr>
      <w:color w:val="808080"/>
    </w:rPr>
  </w:style>
  <w:style w:type="paragraph" w:styleId="BalloonText">
    <w:name w:val="Balloon Text"/>
    <w:basedOn w:val="Normal"/>
    <w:link w:val="BalloonTextChar"/>
    <w:uiPriority w:val="99"/>
    <w:semiHidden/>
    <w:unhideWhenUsed/>
    <w:rsid w:val="00E43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866"/>
    <w:rPr>
      <w:rFonts w:ascii="Tahoma" w:hAnsi="Tahoma" w:cs="Tahoma"/>
      <w:sz w:val="16"/>
      <w:szCs w:val="16"/>
    </w:rPr>
  </w:style>
  <w:style w:type="character" w:customStyle="1" w:styleId="Heading2Char">
    <w:name w:val="Heading 2 Char"/>
    <w:basedOn w:val="DefaultParagraphFont"/>
    <w:link w:val="Heading2"/>
    <w:uiPriority w:val="9"/>
    <w:rsid w:val="00805585"/>
    <w:rPr>
      <w:rFonts w:asciiTheme="majorHAnsi" w:eastAsiaTheme="majorEastAsia" w:hAnsiTheme="majorHAnsi" w:cstheme="majorBidi"/>
      <w:b/>
      <w:bCs/>
      <w:color w:val="4F81BD" w:themeColor="accent1"/>
      <w:sz w:val="26"/>
      <w:szCs w:val="26"/>
    </w:rPr>
  </w:style>
  <w:style w:type="character" w:customStyle="1" w:styleId="slug-doi">
    <w:name w:val="slug-doi"/>
    <w:basedOn w:val="DefaultParagraphFont"/>
    <w:rsid w:val="006F30CB"/>
  </w:style>
  <w:style w:type="character" w:customStyle="1" w:styleId="pseudotab">
    <w:name w:val="pseudotab"/>
    <w:basedOn w:val="DefaultParagraphFont"/>
    <w:rsid w:val="00524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74"/>
  </w:style>
  <w:style w:type="paragraph" w:styleId="Heading2">
    <w:name w:val="heading 2"/>
    <w:basedOn w:val="Normal"/>
    <w:next w:val="Normal"/>
    <w:link w:val="Heading2Char"/>
    <w:uiPriority w:val="9"/>
    <w:unhideWhenUsed/>
    <w:qFormat/>
    <w:rsid w:val="008055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774"/>
  </w:style>
  <w:style w:type="paragraph" w:styleId="Footer">
    <w:name w:val="footer"/>
    <w:basedOn w:val="Normal"/>
    <w:link w:val="FooterChar"/>
    <w:uiPriority w:val="99"/>
    <w:unhideWhenUsed/>
    <w:rsid w:val="0041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774"/>
  </w:style>
  <w:style w:type="character" w:styleId="Hyperlink">
    <w:name w:val="Hyperlink"/>
    <w:basedOn w:val="DefaultParagraphFont"/>
    <w:uiPriority w:val="99"/>
    <w:unhideWhenUsed/>
    <w:rsid w:val="00690D0C"/>
    <w:rPr>
      <w:color w:val="0000FF"/>
      <w:u w:val="single"/>
    </w:rPr>
  </w:style>
  <w:style w:type="table" w:styleId="TableGrid">
    <w:name w:val="Table Grid"/>
    <w:basedOn w:val="TableNormal"/>
    <w:uiPriority w:val="59"/>
    <w:rsid w:val="008D5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43866"/>
    <w:rPr>
      <w:color w:val="808080"/>
    </w:rPr>
  </w:style>
  <w:style w:type="paragraph" w:styleId="BalloonText">
    <w:name w:val="Balloon Text"/>
    <w:basedOn w:val="Normal"/>
    <w:link w:val="BalloonTextChar"/>
    <w:uiPriority w:val="99"/>
    <w:semiHidden/>
    <w:unhideWhenUsed/>
    <w:rsid w:val="00E43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866"/>
    <w:rPr>
      <w:rFonts w:ascii="Tahoma" w:hAnsi="Tahoma" w:cs="Tahoma"/>
      <w:sz w:val="16"/>
      <w:szCs w:val="16"/>
    </w:rPr>
  </w:style>
  <w:style w:type="character" w:customStyle="1" w:styleId="Heading2Char">
    <w:name w:val="Heading 2 Char"/>
    <w:basedOn w:val="DefaultParagraphFont"/>
    <w:link w:val="Heading2"/>
    <w:uiPriority w:val="9"/>
    <w:rsid w:val="00805585"/>
    <w:rPr>
      <w:rFonts w:asciiTheme="majorHAnsi" w:eastAsiaTheme="majorEastAsia" w:hAnsiTheme="majorHAnsi" w:cstheme="majorBidi"/>
      <w:b/>
      <w:bCs/>
      <w:color w:val="4F81BD" w:themeColor="accent1"/>
      <w:sz w:val="26"/>
      <w:szCs w:val="26"/>
    </w:rPr>
  </w:style>
  <w:style w:type="character" w:customStyle="1" w:styleId="slug-doi">
    <w:name w:val="slug-doi"/>
    <w:basedOn w:val="DefaultParagraphFont"/>
    <w:rsid w:val="006F30CB"/>
  </w:style>
  <w:style w:type="character" w:customStyle="1" w:styleId="pseudotab">
    <w:name w:val="pseudotab"/>
    <w:basedOn w:val="DefaultParagraphFont"/>
    <w:rsid w:val="0052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clevelandclinic.org/staff_directory/1/Staff_3676.aspx" TargetMode="External"/><Relationship Id="rId13" Type="http://schemas.openxmlformats.org/officeDocument/2006/relationships/hyperlink" Target="https://www.mja.com.au/journal/2008/188/7/management-adrenal-insufficiency-during-stress-medical-illness-and-surgery" TargetMode="External"/><Relationship Id="rId18" Type="http://schemas.openxmlformats.org/officeDocument/2006/relationships/hyperlink" Target="http://www.smccd.net/accounts/felixf/nurs232/dka.pdf"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levelandclinicmeded.com/medicalpubs/diseasemanagement/endocrinology/diseases-of-the-adrenal-gland/" TargetMode="External"/><Relationship Id="rId17" Type="http://schemas.openxmlformats.org/officeDocument/2006/relationships/hyperlink" Target="http://www.uptodate.com/contents/causes-of-primary-adrenal-insufficiency-addisons-disease?source=see_link" TargetMode="External"/><Relationship Id="rId2" Type="http://schemas.openxmlformats.org/officeDocument/2006/relationships/styles" Target="styles.xml"/><Relationship Id="rId16" Type="http://schemas.openxmlformats.org/officeDocument/2006/relationships/hyperlink" Target="http://www.uptodate.com/contents/clinical-manifestations-of-adrenal-insufficiency-in-adults" TargetMode="External"/><Relationship Id="rId20" Type="http://schemas.openxmlformats.org/officeDocument/2006/relationships/hyperlink" Target="http://www.aafp.org/afp/2005/0501/p170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clevelandclinic.org/staff_directory/1/Staff_3676.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ejm.org/doi/full/10.1056/NEJMra002709" TargetMode="External"/><Relationship Id="rId23" Type="http://schemas.openxmlformats.org/officeDocument/2006/relationships/fontTable" Target="fontTable.xml"/><Relationship Id="rId10" Type="http://schemas.openxmlformats.org/officeDocument/2006/relationships/hyperlink" Target="http://emedicine.medscape.com/article/116467-overview" TargetMode="External"/><Relationship Id="rId19" Type="http://schemas.openxmlformats.org/officeDocument/2006/relationships/hyperlink" Target="http://www.uptodate.com/contents/perioperative-myocardial-infarction-after-noncardiac-surgery?source=search_result&amp;search=Perioperative+myocardial+infarction&amp;selectedTitle=1%7E36" TargetMode="External"/><Relationship Id="rId4" Type="http://schemas.openxmlformats.org/officeDocument/2006/relationships/settings" Target="settings.xml"/><Relationship Id="rId9" Type="http://schemas.openxmlformats.org/officeDocument/2006/relationships/hyperlink" Target="http://www.cmaj.ca/content/168/7/859.long" TargetMode="External"/><Relationship Id="rId14" Type="http://schemas.openxmlformats.org/officeDocument/2006/relationships/hyperlink" Target="http://www.ncbi.nlm.nih.gov/pubmed/11204502"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D65A-05E0-4DEC-A3E4-4D8D3A19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12210</TotalTime>
  <Pages>21</Pages>
  <Words>5274</Words>
  <Characters>30064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cobra kise</dc:creator>
  <cp:keywords/>
  <dc:description/>
  <cp:lastModifiedBy>cobra kise</cp:lastModifiedBy>
  <cp:revision>14</cp:revision>
  <cp:lastPrinted>2013-11-18T02:22:00Z</cp:lastPrinted>
  <dcterms:created xsi:type="dcterms:W3CDTF">2013-11-08T17:56:00Z</dcterms:created>
  <dcterms:modified xsi:type="dcterms:W3CDTF">2013-11-18T11:33:00Z</dcterms:modified>
</cp:coreProperties>
</file>